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20" w:rsidRDefault="00437F5C" w:rsidP="00437F5C">
      <w:pPr>
        <w:jc w:val="center"/>
        <w:rPr>
          <w:b/>
          <w:sz w:val="40"/>
          <w:szCs w:val="40"/>
          <w:u w:val="single"/>
        </w:rPr>
      </w:pPr>
      <w:r>
        <w:rPr>
          <w:b/>
          <w:sz w:val="40"/>
          <w:szCs w:val="40"/>
          <w:u w:val="single"/>
        </w:rPr>
        <w:t>Blood Glucose Homeostasis and Diabetes Mellitus</w:t>
      </w:r>
    </w:p>
    <w:p w:rsidR="00824A23" w:rsidRDefault="00824A23" w:rsidP="00437F5C">
      <w:pPr>
        <w:jc w:val="both"/>
        <w:rPr>
          <w:b/>
          <w:sz w:val="24"/>
          <w:szCs w:val="24"/>
          <w:u w:val="single"/>
        </w:rPr>
      </w:pPr>
      <w:r>
        <w:rPr>
          <w:b/>
          <w:sz w:val="24"/>
          <w:szCs w:val="24"/>
          <w:u w:val="single"/>
        </w:rPr>
        <w:t xml:space="preserve">Pancreatic </w:t>
      </w:r>
      <w:r>
        <w:rPr>
          <w:rFonts w:cstheme="minorHAnsi"/>
          <w:b/>
          <w:sz w:val="24"/>
          <w:szCs w:val="24"/>
          <w:u w:val="single"/>
        </w:rPr>
        <w:t>β</w:t>
      </w:r>
      <w:r>
        <w:rPr>
          <w:b/>
          <w:sz w:val="24"/>
          <w:szCs w:val="24"/>
          <w:u w:val="single"/>
        </w:rPr>
        <w:t>-cells</w:t>
      </w:r>
    </w:p>
    <w:p w:rsidR="00824A23" w:rsidRDefault="00824A23" w:rsidP="00437F5C">
      <w:pPr>
        <w:jc w:val="both"/>
        <w:rPr>
          <w:sz w:val="24"/>
          <w:szCs w:val="24"/>
        </w:rPr>
      </w:pPr>
      <w:r>
        <w:rPr>
          <w:sz w:val="24"/>
          <w:szCs w:val="24"/>
        </w:rPr>
        <w:t xml:space="preserve">Pro-insulin is the initial substance formed from the pancreatic </w:t>
      </w:r>
      <w:r>
        <w:rPr>
          <w:rFonts w:cstheme="minorHAnsi"/>
          <w:sz w:val="24"/>
          <w:szCs w:val="24"/>
        </w:rPr>
        <w:t>β</w:t>
      </w:r>
      <w:r>
        <w:rPr>
          <w:sz w:val="24"/>
          <w:szCs w:val="24"/>
        </w:rPr>
        <w:t>-cells.</w:t>
      </w:r>
    </w:p>
    <w:p w:rsidR="00824A23" w:rsidRDefault="00824A23" w:rsidP="00437F5C">
      <w:pPr>
        <w:jc w:val="both"/>
        <w:rPr>
          <w:sz w:val="24"/>
          <w:szCs w:val="24"/>
        </w:rPr>
      </w:pPr>
      <w:r>
        <w:rPr>
          <w:sz w:val="24"/>
          <w:szCs w:val="24"/>
        </w:rPr>
        <w:t>Pro-insulin is cleaved into insulin and a C-peptide.</w:t>
      </w:r>
    </w:p>
    <w:p w:rsidR="00824A23" w:rsidRPr="00824A23" w:rsidRDefault="00824A23" w:rsidP="00437F5C">
      <w:pPr>
        <w:jc w:val="both"/>
        <w:rPr>
          <w:sz w:val="24"/>
          <w:szCs w:val="24"/>
        </w:rPr>
      </w:pPr>
      <w:r>
        <w:rPr>
          <w:sz w:val="24"/>
          <w:szCs w:val="24"/>
        </w:rPr>
        <w:t>C-peptide is the determining factor for the type of diabetes (T1 or T2)</w:t>
      </w:r>
    </w:p>
    <w:p w:rsidR="00437F5C" w:rsidRDefault="002F3872" w:rsidP="00437F5C">
      <w:pPr>
        <w:jc w:val="both"/>
        <w:rPr>
          <w:b/>
          <w:sz w:val="24"/>
          <w:szCs w:val="24"/>
          <w:u w:val="single"/>
        </w:rPr>
      </w:pPr>
      <w:r>
        <w:rPr>
          <w:b/>
          <w:sz w:val="24"/>
          <w:szCs w:val="24"/>
          <w:u w:val="single"/>
        </w:rPr>
        <w:t>Glucose Homeostasis</w:t>
      </w:r>
    </w:p>
    <w:p w:rsidR="002F3872" w:rsidRDefault="00217384" w:rsidP="00437F5C">
      <w:pPr>
        <w:jc w:val="both"/>
        <w:rPr>
          <w:sz w:val="24"/>
          <w:szCs w:val="24"/>
        </w:rPr>
      </w:pPr>
      <w:r>
        <w:rPr>
          <w:noProof/>
          <w:sz w:val="24"/>
          <w:szCs w:val="24"/>
          <w:lang w:eastAsia="en-AU"/>
        </w:rPr>
        <w:drawing>
          <wp:inline distT="0" distB="0" distL="0" distR="0">
            <wp:extent cx="3514725" cy="2543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14725" cy="2543175"/>
                    </a:xfrm>
                    <a:prstGeom prst="rect">
                      <a:avLst/>
                    </a:prstGeom>
                    <a:noFill/>
                    <a:ln w="9525">
                      <a:noFill/>
                      <a:miter lim="800000"/>
                      <a:headEnd/>
                      <a:tailEnd/>
                    </a:ln>
                  </pic:spPr>
                </pic:pic>
              </a:graphicData>
            </a:graphic>
          </wp:inline>
        </w:drawing>
      </w:r>
    </w:p>
    <w:p w:rsidR="00884FFD" w:rsidRDefault="00884FFD" w:rsidP="00884FFD">
      <w:pPr>
        <w:pStyle w:val="ListParagraph"/>
        <w:numPr>
          <w:ilvl w:val="0"/>
          <w:numId w:val="12"/>
        </w:numPr>
        <w:jc w:val="both"/>
        <w:rPr>
          <w:sz w:val="24"/>
          <w:szCs w:val="24"/>
        </w:rPr>
      </w:pPr>
      <w:r>
        <w:rPr>
          <w:sz w:val="24"/>
          <w:szCs w:val="24"/>
        </w:rPr>
        <w:t>Insulin binds onto insulin receptors on liver cells.</w:t>
      </w:r>
    </w:p>
    <w:p w:rsidR="00884FFD" w:rsidRDefault="00884FFD" w:rsidP="00884FFD">
      <w:pPr>
        <w:pStyle w:val="ListParagraph"/>
        <w:numPr>
          <w:ilvl w:val="0"/>
          <w:numId w:val="12"/>
        </w:numPr>
        <w:jc w:val="both"/>
        <w:rPr>
          <w:sz w:val="24"/>
          <w:szCs w:val="24"/>
        </w:rPr>
      </w:pPr>
      <w:r>
        <w:rPr>
          <w:sz w:val="24"/>
          <w:szCs w:val="24"/>
        </w:rPr>
        <w:t xml:space="preserve">By a rapid pathway, the insulin activates glucose transporters within the </w:t>
      </w:r>
      <w:proofErr w:type="spellStart"/>
      <w:r>
        <w:rPr>
          <w:sz w:val="24"/>
          <w:szCs w:val="24"/>
        </w:rPr>
        <w:t>cytosol</w:t>
      </w:r>
      <w:proofErr w:type="spellEnd"/>
      <w:r>
        <w:rPr>
          <w:sz w:val="24"/>
          <w:szCs w:val="24"/>
        </w:rPr>
        <w:t xml:space="preserve"> of the cell.</w:t>
      </w:r>
    </w:p>
    <w:p w:rsidR="00884FFD" w:rsidRDefault="00884FFD" w:rsidP="00884FFD">
      <w:pPr>
        <w:pStyle w:val="ListParagraph"/>
        <w:numPr>
          <w:ilvl w:val="0"/>
          <w:numId w:val="12"/>
        </w:numPr>
        <w:jc w:val="both"/>
        <w:rPr>
          <w:sz w:val="24"/>
          <w:szCs w:val="24"/>
        </w:rPr>
      </w:pPr>
      <w:r>
        <w:rPr>
          <w:sz w:val="24"/>
          <w:szCs w:val="24"/>
        </w:rPr>
        <w:t>Glucose transport from the blood into the cell increases leading the increased amount of glucose in the cell.</w:t>
      </w:r>
    </w:p>
    <w:p w:rsidR="00884FFD" w:rsidRPr="00884FFD" w:rsidRDefault="00884FFD" w:rsidP="00884FFD">
      <w:pPr>
        <w:jc w:val="both"/>
        <w:rPr>
          <w:sz w:val="24"/>
          <w:szCs w:val="24"/>
        </w:rPr>
      </w:pPr>
      <w:r>
        <w:rPr>
          <w:sz w:val="24"/>
          <w:szCs w:val="24"/>
        </w:rPr>
        <w:t xml:space="preserve">In those with T1DM, glucose in the blood increases in concentration and </w:t>
      </w:r>
      <w:proofErr w:type="spellStart"/>
      <w:r>
        <w:rPr>
          <w:sz w:val="24"/>
          <w:szCs w:val="24"/>
        </w:rPr>
        <w:t>intracellularly</w:t>
      </w:r>
      <w:proofErr w:type="spellEnd"/>
      <w:r>
        <w:rPr>
          <w:sz w:val="24"/>
          <w:szCs w:val="24"/>
        </w:rPr>
        <w:t>, it decreases.</w:t>
      </w:r>
    </w:p>
    <w:p w:rsidR="00217384" w:rsidRDefault="00217384" w:rsidP="00437F5C">
      <w:pPr>
        <w:jc w:val="both"/>
        <w:rPr>
          <w:sz w:val="24"/>
          <w:szCs w:val="24"/>
        </w:rPr>
      </w:pPr>
      <w:r>
        <w:rPr>
          <w:noProof/>
          <w:sz w:val="24"/>
          <w:szCs w:val="24"/>
          <w:lang w:eastAsia="en-AU"/>
        </w:rPr>
        <w:lastRenderedPageBreak/>
        <w:drawing>
          <wp:inline distT="0" distB="0" distL="0" distR="0">
            <wp:extent cx="3352800" cy="2543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352800" cy="2543175"/>
                    </a:xfrm>
                    <a:prstGeom prst="rect">
                      <a:avLst/>
                    </a:prstGeom>
                    <a:noFill/>
                    <a:ln w="9525">
                      <a:noFill/>
                      <a:miter lim="800000"/>
                      <a:headEnd/>
                      <a:tailEnd/>
                    </a:ln>
                  </pic:spPr>
                </pic:pic>
              </a:graphicData>
            </a:graphic>
          </wp:inline>
        </w:drawing>
      </w:r>
    </w:p>
    <w:p w:rsidR="00217384" w:rsidRDefault="00217384" w:rsidP="00437F5C">
      <w:pPr>
        <w:jc w:val="both"/>
        <w:rPr>
          <w:sz w:val="24"/>
          <w:szCs w:val="24"/>
        </w:rPr>
      </w:pPr>
      <w:r>
        <w:rPr>
          <w:noProof/>
          <w:sz w:val="24"/>
          <w:szCs w:val="24"/>
          <w:lang w:eastAsia="en-AU"/>
        </w:rPr>
        <w:drawing>
          <wp:inline distT="0" distB="0" distL="0" distR="0">
            <wp:extent cx="3733800" cy="2381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733800" cy="2381250"/>
                    </a:xfrm>
                    <a:prstGeom prst="rect">
                      <a:avLst/>
                    </a:prstGeom>
                    <a:noFill/>
                    <a:ln w="9525">
                      <a:noFill/>
                      <a:miter lim="800000"/>
                      <a:headEnd/>
                      <a:tailEnd/>
                    </a:ln>
                  </pic:spPr>
                </pic:pic>
              </a:graphicData>
            </a:graphic>
          </wp:inline>
        </w:drawing>
      </w:r>
    </w:p>
    <w:p w:rsidR="00DF4C84" w:rsidRDefault="00DF4C84" w:rsidP="00437F5C">
      <w:pPr>
        <w:jc w:val="both"/>
        <w:rPr>
          <w:i/>
          <w:sz w:val="24"/>
          <w:szCs w:val="24"/>
          <w:u w:val="single"/>
        </w:rPr>
      </w:pPr>
      <w:r>
        <w:rPr>
          <w:i/>
          <w:sz w:val="24"/>
          <w:szCs w:val="24"/>
          <w:u w:val="single"/>
        </w:rPr>
        <w:t>Hepatic glucose output</w:t>
      </w:r>
    </w:p>
    <w:p w:rsidR="00DF4C84" w:rsidRDefault="00DF4C84" w:rsidP="00437F5C">
      <w:pPr>
        <w:jc w:val="both"/>
        <w:rPr>
          <w:sz w:val="24"/>
          <w:szCs w:val="24"/>
        </w:rPr>
      </w:pPr>
      <w:r>
        <w:rPr>
          <w:sz w:val="24"/>
          <w:szCs w:val="24"/>
        </w:rPr>
        <w:t>Hepatic glucose homeostasis depends on whether a person is in the post-absorptive (fasting) or post-</w:t>
      </w:r>
      <w:proofErr w:type="spellStart"/>
      <w:r>
        <w:rPr>
          <w:sz w:val="24"/>
          <w:szCs w:val="24"/>
        </w:rPr>
        <w:t>prandial</w:t>
      </w:r>
      <w:proofErr w:type="spellEnd"/>
      <w:r>
        <w:rPr>
          <w:sz w:val="24"/>
          <w:szCs w:val="24"/>
        </w:rPr>
        <w:t xml:space="preserve"> (following a meal) state.</w:t>
      </w:r>
    </w:p>
    <w:p w:rsidR="00DF4C84" w:rsidRDefault="00DF4C84" w:rsidP="00437F5C">
      <w:pPr>
        <w:jc w:val="both"/>
        <w:rPr>
          <w:sz w:val="24"/>
          <w:szCs w:val="24"/>
        </w:rPr>
      </w:pPr>
      <w:r>
        <w:rPr>
          <w:i/>
          <w:sz w:val="24"/>
          <w:szCs w:val="24"/>
          <w:u w:val="single"/>
        </w:rPr>
        <w:t>P</w:t>
      </w:r>
      <w:r w:rsidRPr="00DF4C84">
        <w:rPr>
          <w:i/>
          <w:sz w:val="24"/>
          <w:szCs w:val="24"/>
          <w:u w:val="single"/>
        </w:rPr>
        <w:t>ost-absorptive state</w:t>
      </w:r>
      <w:r>
        <w:rPr>
          <w:sz w:val="24"/>
          <w:szCs w:val="24"/>
        </w:rPr>
        <w:t xml:space="preserve"> </w:t>
      </w:r>
    </w:p>
    <w:p w:rsidR="00DF4C84" w:rsidRDefault="00DF4C84" w:rsidP="00DF4C84">
      <w:pPr>
        <w:pStyle w:val="ListParagraph"/>
        <w:numPr>
          <w:ilvl w:val="0"/>
          <w:numId w:val="1"/>
        </w:numPr>
        <w:jc w:val="both"/>
        <w:rPr>
          <w:sz w:val="24"/>
          <w:szCs w:val="24"/>
        </w:rPr>
      </w:pPr>
      <w:r>
        <w:rPr>
          <w:sz w:val="24"/>
          <w:szCs w:val="24"/>
        </w:rPr>
        <w:t>T</w:t>
      </w:r>
      <w:r w:rsidRPr="00DF4C84">
        <w:rPr>
          <w:sz w:val="24"/>
          <w:szCs w:val="24"/>
        </w:rPr>
        <w:t xml:space="preserve">he liver is the major source of </w:t>
      </w:r>
      <w:r w:rsidRPr="00DF4C84">
        <w:rPr>
          <w:b/>
          <w:sz w:val="24"/>
          <w:szCs w:val="24"/>
        </w:rPr>
        <w:t>endogenous glucose production</w:t>
      </w:r>
      <w:r w:rsidRPr="00DF4C84">
        <w:rPr>
          <w:sz w:val="24"/>
          <w:szCs w:val="24"/>
        </w:rPr>
        <w:t xml:space="preserve"> (hepatic glucose output) through </w:t>
      </w:r>
      <w:proofErr w:type="spellStart"/>
      <w:r w:rsidRPr="00DF4C84">
        <w:rPr>
          <w:i/>
          <w:sz w:val="24"/>
          <w:szCs w:val="24"/>
          <w:u w:val="single"/>
        </w:rPr>
        <w:t>glycogenolysis</w:t>
      </w:r>
      <w:proofErr w:type="spellEnd"/>
      <w:r w:rsidRPr="00DF4C84">
        <w:rPr>
          <w:sz w:val="24"/>
          <w:szCs w:val="24"/>
        </w:rPr>
        <w:t xml:space="preserve"> and </w:t>
      </w:r>
      <w:proofErr w:type="spellStart"/>
      <w:r w:rsidRPr="00DF4C84">
        <w:rPr>
          <w:i/>
          <w:sz w:val="24"/>
          <w:szCs w:val="24"/>
          <w:u w:val="single"/>
        </w:rPr>
        <w:t>gluconeogenesis</w:t>
      </w:r>
      <w:proofErr w:type="spellEnd"/>
      <w:r w:rsidRPr="00DF4C84">
        <w:rPr>
          <w:sz w:val="24"/>
          <w:szCs w:val="24"/>
        </w:rPr>
        <w:t xml:space="preserve">.  </w:t>
      </w:r>
    </w:p>
    <w:p w:rsidR="00DF4C84" w:rsidRDefault="00DF4C84" w:rsidP="00DF4C84">
      <w:pPr>
        <w:pStyle w:val="ListParagraph"/>
        <w:numPr>
          <w:ilvl w:val="0"/>
          <w:numId w:val="1"/>
        </w:numPr>
        <w:jc w:val="both"/>
        <w:rPr>
          <w:sz w:val="24"/>
          <w:szCs w:val="24"/>
        </w:rPr>
      </w:pPr>
      <w:r>
        <w:rPr>
          <w:sz w:val="24"/>
          <w:szCs w:val="24"/>
        </w:rPr>
        <w:t xml:space="preserve">Hepatic glucose output is reduced by insulin directly and indirectly through the suppression of glucagon secretion and through the reduction in circulating free-fatty acids (which stimulate </w:t>
      </w:r>
      <w:proofErr w:type="spellStart"/>
      <w:r>
        <w:rPr>
          <w:sz w:val="24"/>
          <w:szCs w:val="24"/>
        </w:rPr>
        <w:t>gluconeogenesis</w:t>
      </w:r>
      <w:proofErr w:type="spellEnd"/>
      <w:r>
        <w:rPr>
          <w:sz w:val="24"/>
          <w:szCs w:val="24"/>
        </w:rPr>
        <w:t>).</w:t>
      </w:r>
    </w:p>
    <w:p w:rsidR="00DF4C84" w:rsidRDefault="00DF4C84" w:rsidP="00DF4C84">
      <w:pPr>
        <w:pStyle w:val="ListParagraph"/>
        <w:numPr>
          <w:ilvl w:val="0"/>
          <w:numId w:val="1"/>
        </w:numPr>
        <w:jc w:val="both"/>
        <w:rPr>
          <w:sz w:val="24"/>
          <w:szCs w:val="24"/>
        </w:rPr>
      </w:pPr>
      <w:r>
        <w:rPr>
          <w:sz w:val="24"/>
          <w:szCs w:val="24"/>
        </w:rPr>
        <w:t xml:space="preserve">In insulin resistant subjects, hepatic glucose output is increased so they wake with fasting hyperglycaemia. </w:t>
      </w:r>
    </w:p>
    <w:p w:rsidR="00DF4C84" w:rsidRDefault="00DF4C84" w:rsidP="00DF4C84">
      <w:pPr>
        <w:pStyle w:val="ListParagraph"/>
        <w:numPr>
          <w:ilvl w:val="0"/>
          <w:numId w:val="1"/>
        </w:numPr>
        <w:jc w:val="both"/>
        <w:rPr>
          <w:sz w:val="24"/>
          <w:szCs w:val="24"/>
        </w:rPr>
      </w:pPr>
      <w:r>
        <w:rPr>
          <w:sz w:val="24"/>
          <w:szCs w:val="24"/>
        </w:rPr>
        <w:t>Liver gets energy from fat oxidation</w:t>
      </w:r>
    </w:p>
    <w:p w:rsidR="00DF4C84" w:rsidRDefault="00DF4C84" w:rsidP="00DF4C84">
      <w:pPr>
        <w:jc w:val="both"/>
        <w:rPr>
          <w:i/>
          <w:sz w:val="24"/>
          <w:szCs w:val="24"/>
          <w:u w:val="single"/>
        </w:rPr>
      </w:pPr>
      <w:r>
        <w:rPr>
          <w:i/>
          <w:sz w:val="24"/>
          <w:szCs w:val="24"/>
          <w:u w:val="single"/>
        </w:rPr>
        <w:t>Post-</w:t>
      </w:r>
      <w:proofErr w:type="spellStart"/>
      <w:r>
        <w:rPr>
          <w:i/>
          <w:sz w:val="24"/>
          <w:szCs w:val="24"/>
          <w:u w:val="single"/>
        </w:rPr>
        <w:t>prandial</w:t>
      </w:r>
      <w:proofErr w:type="spellEnd"/>
      <w:r>
        <w:rPr>
          <w:i/>
          <w:sz w:val="24"/>
          <w:szCs w:val="24"/>
          <w:u w:val="single"/>
        </w:rPr>
        <w:t xml:space="preserve"> State</w:t>
      </w:r>
    </w:p>
    <w:p w:rsidR="00DF4C84" w:rsidRDefault="00EE023C" w:rsidP="00DF4C84">
      <w:pPr>
        <w:pStyle w:val="ListParagraph"/>
        <w:numPr>
          <w:ilvl w:val="0"/>
          <w:numId w:val="2"/>
        </w:numPr>
        <w:jc w:val="both"/>
        <w:rPr>
          <w:sz w:val="24"/>
          <w:szCs w:val="24"/>
        </w:rPr>
      </w:pPr>
      <w:r>
        <w:rPr>
          <w:sz w:val="24"/>
          <w:szCs w:val="24"/>
        </w:rPr>
        <w:lastRenderedPageBreak/>
        <w:t>The major source of glucose disposal is into muscle which is insulin mediated.</w:t>
      </w:r>
    </w:p>
    <w:p w:rsidR="00EE023C" w:rsidRDefault="00EE023C" w:rsidP="00DF4C84">
      <w:pPr>
        <w:pStyle w:val="ListParagraph"/>
        <w:numPr>
          <w:ilvl w:val="0"/>
          <w:numId w:val="2"/>
        </w:numPr>
        <w:jc w:val="both"/>
        <w:rPr>
          <w:sz w:val="24"/>
          <w:szCs w:val="24"/>
        </w:rPr>
      </w:pPr>
      <w:r>
        <w:rPr>
          <w:sz w:val="24"/>
          <w:szCs w:val="24"/>
        </w:rPr>
        <w:t>Hepatic glucose output decreases because insulin levels RISE.</w:t>
      </w:r>
    </w:p>
    <w:p w:rsidR="00EE023C" w:rsidRDefault="00EE023C" w:rsidP="00DF4C84">
      <w:pPr>
        <w:pStyle w:val="ListParagraph"/>
        <w:numPr>
          <w:ilvl w:val="0"/>
          <w:numId w:val="2"/>
        </w:numPr>
        <w:jc w:val="both"/>
        <w:rPr>
          <w:sz w:val="24"/>
          <w:szCs w:val="24"/>
        </w:rPr>
      </w:pPr>
      <w:r>
        <w:rPr>
          <w:sz w:val="24"/>
          <w:szCs w:val="24"/>
        </w:rPr>
        <w:t>Depending on the CHO content, glucose utilisation and oxidation increase in the muscles, liver and fat.</w:t>
      </w:r>
    </w:p>
    <w:p w:rsidR="00EE023C" w:rsidRDefault="00EE023C" w:rsidP="00DF4C84">
      <w:pPr>
        <w:pStyle w:val="ListParagraph"/>
        <w:numPr>
          <w:ilvl w:val="0"/>
          <w:numId w:val="2"/>
        </w:numPr>
        <w:jc w:val="both"/>
        <w:rPr>
          <w:sz w:val="24"/>
          <w:szCs w:val="24"/>
        </w:rPr>
      </w:pPr>
      <w:r>
        <w:rPr>
          <w:sz w:val="24"/>
          <w:szCs w:val="24"/>
        </w:rPr>
        <w:t>The regulation of hepatic glucose uptake is complex and relates to glucose levels, insulin, free fatty acid concentration and other factors and hormones.</w:t>
      </w:r>
    </w:p>
    <w:p w:rsidR="00EE023C" w:rsidRDefault="00EE023C" w:rsidP="00DF4C84">
      <w:pPr>
        <w:pStyle w:val="ListParagraph"/>
        <w:numPr>
          <w:ilvl w:val="0"/>
          <w:numId w:val="2"/>
        </w:numPr>
        <w:jc w:val="both"/>
        <w:rPr>
          <w:sz w:val="24"/>
          <w:szCs w:val="24"/>
        </w:rPr>
      </w:pPr>
      <w:r>
        <w:rPr>
          <w:sz w:val="24"/>
          <w:szCs w:val="24"/>
        </w:rPr>
        <w:t>In insulin resistant subjects, hyperglycaemia occurs following a meal mainly due to reduced insulin-mediated muscle uptake.</w:t>
      </w:r>
    </w:p>
    <w:p w:rsidR="00EE023C" w:rsidRDefault="00EE023C" w:rsidP="00EE023C">
      <w:pPr>
        <w:jc w:val="both"/>
        <w:rPr>
          <w:sz w:val="24"/>
          <w:szCs w:val="24"/>
        </w:rPr>
      </w:pPr>
    </w:p>
    <w:p w:rsidR="00EE023C" w:rsidRPr="00EE023C" w:rsidRDefault="00EE023C" w:rsidP="00EE023C">
      <w:pPr>
        <w:jc w:val="both"/>
        <w:rPr>
          <w:sz w:val="24"/>
          <w:szCs w:val="24"/>
        </w:rPr>
      </w:pPr>
    </w:p>
    <w:p w:rsidR="00217384" w:rsidRDefault="00DF4C84" w:rsidP="00437F5C">
      <w:pPr>
        <w:jc w:val="both"/>
        <w:rPr>
          <w:sz w:val="24"/>
          <w:szCs w:val="24"/>
        </w:rPr>
      </w:pPr>
      <w:r>
        <w:rPr>
          <w:noProof/>
          <w:sz w:val="24"/>
          <w:szCs w:val="24"/>
          <w:lang w:eastAsia="en-AU"/>
        </w:rPr>
        <w:drawing>
          <wp:inline distT="0" distB="0" distL="0" distR="0">
            <wp:extent cx="3762375" cy="2400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62375" cy="2400300"/>
                    </a:xfrm>
                    <a:prstGeom prst="rect">
                      <a:avLst/>
                    </a:prstGeom>
                    <a:noFill/>
                    <a:ln w="9525">
                      <a:noFill/>
                      <a:miter lim="800000"/>
                      <a:headEnd/>
                      <a:tailEnd/>
                    </a:ln>
                  </pic:spPr>
                </pic:pic>
              </a:graphicData>
            </a:graphic>
          </wp:inline>
        </w:drawing>
      </w:r>
    </w:p>
    <w:p w:rsidR="00C573A4" w:rsidRDefault="00C573A4" w:rsidP="00437F5C">
      <w:pPr>
        <w:jc w:val="both"/>
        <w:rPr>
          <w:sz w:val="24"/>
          <w:szCs w:val="24"/>
        </w:rPr>
      </w:pPr>
      <w:r>
        <w:rPr>
          <w:sz w:val="24"/>
          <w:szCs w:val="24"/>
        </w:rPr>
        <w:t>In a postprandial state, CHO burning will increase.</w:t>
      </w:r>
    </w:p>
    <w:p w:rsidR="00DF4C84" w:rsidRDefault="00DF4C84" w:rsidP="00437F5C">
      <w:pPr>
        <w:jc w:val="both"/>
        <w:rPr>
          <w:sz w:val="24"/>
          <w:szCs w:val="24"/>
        </w:rPr>
      </w:pPr>
      <w:r>
        <w:rPr>
          <w:noProof/>
          <w:sz w:val="24"/>
          <w:szCs w:val="24"/>
          <w:lang w:eastAsia="en-AU"/>
        </w:rPr>
        <w:drawing>
          <wp:inline distT="0" distB="0" distL="0" distR="0">
            <wp:extent cx="3895725" cy="2428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895725" cy="2428875"/>
                    </a:xfrm>
                    <a:prstGeom prst="rect">
                      <a:avLst/>
                    </a:prstGeom>
                    <a:noFill/>
                    <a:ln w="9525">
                      <a:noFill/>
                      <a:miter lim="800000"/>
                      <a:headEnd/>
                      <a:tailEnd/>
                    </a:ln>
                  </pic:spPr>
                </pic:pic>
              </a:graphicData>
            </a:graphic>
          </wp:inline>
        </w:drawing>
      </w:r>
    </w:p>
    <w:p w:rsidR="00C573A4" w:rsidRDefault="00C573A4" w:rsidP="00437F5C">
      <w:pPr>
        <w:jc w:val="both"/>
        <w:rPr>
          <w:sz w:val="24"/>
          <w:szCs w:val="24"/>
        </w:rPr>
      </w:pPr>
      <w:r>
        <w:rPr>
          <w:sz w:val="24"/>
          <w:szCs w:val="24"/>
        </w:rPr>
        <w:t>In a postprandial state, fatty acid oxidation will decrease. Rather, fatty acids, being easy to store and very energy efficient is stored in adipose tissue.</w:t>
      </w:r>
    </w:p>
    <w:p w:rsidR="00EE023C" w:rsidRDefault="00EE023C" w:rsidP="00437F5C">
      <w:pPr>
        <w:jc w:val="both"/>
        <w:rPr>
          <w:sz w:val="24"/>
          <w:szCs w:val="24"/>
        </w:rPr>
      </w:pPr>
    </w:p>
    <w:p w:rsidR="00EE023C" w:rsidRDefault="00476BBB" w:rsidP="00437F5C">
      <w:pPr>
        <w:jc w:val="both"/>
        <w:rPr>
          <w:b/>
          <w:sz w:val="24"/>
          <w:szCs w:val="24"/>
          <w:u w:val="single"/>
        </w:rPr>
      </w:pPr>
      <w:r>
        <w:rPr>
          <w:b/>
          <w:sz w:val="24"/>
          <w:szCs w:val="24"/>
          <w:u w:val="single"/>
        </w:rPr>
        <w:lastRenderedPageBreak/>
        <w:t>Diabetes Mellitus</w:t>
      </w:r>
    </w:p>
    <w:tbl>
      <w:tblPr>
        <w:tblStyle w:val="TableGrid"/>
        <w:tblW w:w="0" w:type="auto"/>
        <w:tblLook w:val="04A0"/>
      </w:tblPr>
      <w:tblGrid>
        <w:gridCol w:w="3080"/>
        <w:gridCol w:w="3081"/>
        <w:gridCol w:w="3081"/>
      </w:tblGrid>
      <w:tr w:rsidR="00724CE8" w:rsidTr="00724CE8">
        <w:tc>
          <w:tcPr>
            <w:tcW w:w="3080" w:type="dxa"/>
          </w:tcPr>
          <w:p w:rsidR="00724CE8" w:rsidRDefault="00724CE8" w:rsidP="00437F5C">
            <w:pPr>
              <w:jc w:val="both"/>
              <w:rPr>
                <w:sz w:val="24"/>
                <w:szCs w:val="24"/>
              </w:rPr>
            </w:pPr>
          </w:p>
        </w:tc>
        <w:tc>
          <w:tcPr>
            <w:tcW w:w="3081" w:type="dxa"/>
          </w:tcPr>
          <w:p w:rsidR="00724CE8" w:rsidRPr="00724CE8" w:rsidRDefault="00724CE8" w:rsidP="00724CE8">
            <w:pPr>
              <w:jc w:val="center"/>
              <w:rPr>
                <w:b/>
                <w:sz w:val="24"/>
                <w:szCs w:val="24"/>
                <w:u w:val="single"/>
              </w:rPr>
            </w:pPr>
            <w:r>
              <w:rPr>
                <w:b/>
                <w:sz w:val="24"/>
                <w:szCs w:val="24"/>
                <w:u w:val="single"/>
              </w:rPr>
              <w:t>Type I Diabetes</w:t>
            </w:r>
          </w:p>
        </w:tc>
        <w:tc>
          <w:tcPr>
            <w:tcW w:w="3081" w:type="dxa"/>
          </w:tcPr>
          <w:p w:rsidR="00724CE8" w:rsidRPr="00724CE8" w:rsidRDefault="00724CE8" w:rsidP="00724CE8">
            <w:pPr>
              <w:jc w:val="center"/>
              <w:rPr>
                <w:b/>
                <w:sz w:val="24"/>
                <w:szCs w:val="24"/>
                <w:u w:val="single"/>
              </w:rPr>
            </w:pPr>
            <w:r>
              <w:rPr>
                <w:b/>
                <w:sz w:val="24"/>
                <w:szCs w:val="24"/>
                <w:u w:val="single"/>
              </w:rPr>
              <w:t>Type II Diabetes</w:t>
            </w:r>
          </w:p>
        </w:tc>
      </w:tr>
      <w:tr w:rsidR="00724CE8" w:rsidTr="00724CE8">
        <w:tc>
          <w:tcPr>
            <w:tcW w:w="3080" w:type="dxa"/>
          </w:tcPr>
          <w:p w:rsidR="00724CE8" w:rsidRPr="00724CE8" w:rsidRDefault="00724CE8" w:rsidP="00437F5C">
            <w:pPr>
              <w:jc w:val="both"/>
              <w:rPr>
                <w:b/>
                <w:sz w:val="24"/>
                <w:szCs w:val="24"/>
                <w:u w:val="single"/>
              </w:rPr>
            </w:pPr>
            <w:r>
              <w:rPr>
                <w:b/>
                <w:sz w:val="24"/>
                <w:szCs w:val="24"/>
                <w:u w:val="single"/>
              </w:rPr>
              <w:t>Prevalence</w:t>
            </w:r>
          </w:p>
        </w:tc>
        <w:tc>
          <w:tcPr>
            <w:tcW w:w="3081" w:type="dxa"/>
          </w:tcPr>
          <w:p w:rsidR="00724CE8" w:rsidRDefault="00724CE8" w:rsidP="00724CE8">
            <w:pPr>
              <w:jc w:val="center"/>
              <w:rPr>
                <w:sz w:val="24"/>
                <w:szCs w:val="24"/>
              </w:rPr>
            </w:pPr>
            <w:r>
              <w:rPr>
                <w:sz w:val="24"/>
                <w:szCs w:val="24"/>
              </w:rPr>
              <w:t>&lt;0.3%</w:t>
            </w:r>
          </w:p>
        </w:tc>
        <w:tc>
          <w:tcPr>
            <w:tcW w:w="3081" w:type="dxa"/>
          </w:tcPr>
          <w:p w:rsidR="00724CE8" w:rsidRDefault="00724CE8" w:rsidP="00724CE8">
            <w:pPr>
              <w:jc w:val="center"/>
              <w:rPr>
                <w:sz w:val="24"/>
                <w:szCs w:val="24"/>
              </w:rPr>
            </w:pPr>
            <w:r>
              <w:rPr>
                <w:sz w:val="24"/>
                <w:szCs w:val="24"/>
              </w:rPr>
              <w:t>Up to 8%</w:t>
            </w:r>
          </w:p>
        </w:tc>
      </w:tr>
      <w:tr w:rsidR="00724CE8" w:rsidTr="00724CE8">
        <w:tc>
          <w:tcPr>
            <w:tcW w:w="3080" w:type="dxa"/>
          </w:tcPr>
          <w:p w:rsidR="00724CE8" w:rsidRPr="00724CE8" w:rsidRDefault="00724CE8" w:rsidP="00437F5C">
            <w:pPr>
              <w:jc w:val="both"/>
              <w:rPr>
                <w:b/>
                <w:sz w:val="24"/>
                <w:szCs w:val="24"/>
                <w:u w:val="single"/>
              </w:rPr>
            </w:pPr>
            <w:r>
              <w:rPr>
                <w:b/>
                <w:sz w:val="24"/>
                <w:szCs w:val="24"/>
                <w:u w:val="single"/>
              </w:rPr>
              <w:t>Age of onset</w:t>
            </w:r>
          </w:p>
        </w:tc>
        <w:tc>
          <w:tcPr>
            <w:tcW w:w="3081" w:type="dxa"/>
          </w:tcPr>
          <w:p w:rsidR="00724CE8" w:rsidRDefault="00724CE8" w:rsidP="00724CE8">
            <w:pPr>
              <w:jc w:val="center"/>
              <w:rPr>
                <w:sz w:val="24"/>
                <w:szCs w:val="24"/>
              </w:rPr>
            </w:pPr>
            <w:r>
              <w:rPr>
                <w:sz w:val="24"/>
                <w:szCs w:val="24"/>
              </w:rPr>
              <w:t>Usually &lt;40 years old</w:t>
            </w:r>
          </w:p>
        </w:tc>
        <w:tc>
          <w:tcPr>
            <w:tcW w:w="3081" w:type="dxa"/>
          </w:tcPr>
          <w:p w:rsidR="00724CE8" w:rsidRDefault="00724CE8" w:rsidP="00724CE8">
            <w:pPr>
              <w:jc w:val="center"/>
              <w:rPr>
                <w:sz w:val="24"/>
                <w:szCs w:val="24"/>
              </w:rPr>
            </w:pPr>
            <w:r>
              <w:rPr>
                <w:sz w:val="24"/>
                <w:szCs w:val="24"/>
              </w:rPr>
              <w:t>Usually &gt;30 years old</w:t>
            </w:r>
          </w:p>
        </w:tc>
      </w:tr>
      <w:tr w:rsidR="00724CE8" w:rsidTr="00724CE8">
        <w:tc>
          <w:tcPr>
            <w:tcW w:w="3080" w:type="dxa"/>
          </w:tcPr>
          <w:p w:rsidR="00724CE8" w:rsidRPr="00724CE8" w:rsidRDefault="00724CE8" w:rsidP="00724CE8">
            <w:pPr>
              <w:jc w:val="both"/>
              <w:rPr>
                <w:b/>
                <w:sz w:val="24"/>
                <w:szCs w:val="24"/>
                <w:u w:val="single"/>
              </w:rPr>
            </w:pPr>
            <w:r>
              <w:rPr>
                <w:b/>
                <w:sz w:val="24"/>
                <w:szCs w:val="24"/>
                <w:u w:val="single"/>
              </w:rPr>
              <w:t>Cause</w:t>
            </w:r>
          </w:p>
        </w:tc>
        <w:tc>
          <w:tcPr>
            <w:tcW w:w="3081" w:type="dxa"/>
          </w:tcPr>
          <w:p w:rsidR="00724CE8" w:rsidRDefault="00724CE8" w:rsidP="00724CE8">
            <w:pPr>
              <w:jc w:val="center"/>
              <w:rPr>
                <w:sz w:val="24"/>
                <w:szCs w:val="24"/>
              </w:rPr>
            </w:pPr>
            <w:r>
              <w:rPr>
                <w:sz w:val="24"/>
                <w:szCs w:val="24"/>
              </w:rPr>
              <w:t>Insulin deficiency</w:t>
            </w:r>
          </w:p>
        </w:tc>
        <w:tc>
          <w:tcPr>
            <w:tcW w:w="3081" w:type="dxa"/>
          </w:tcPr>
          <w:p w:rsidR="00724CE8" w:rsidRDefault="00724CE8" w:rsidP="00724CE8">
            <w:pPr>
              <w:jc w:val="center"/>
              <w:rPr>
                <w:sz w:val="24"/>
                <w:szCs w:val="24"/>
              </w:rPr>
            </w:pPr>
            <w:r>
              <w:rPr>
                <w:sz w:val="24"/>
                <w:szCs w:val="24"/>
              </w:rPr>
              <w:t>Insulin Resistance</w:t>
            </w:r>
          </w:p>
        </w:tc>
      </w:tr>
      <w:tr w:rsidR="00724CE8" w:rsidTr="00724CE8">
        <w:tc>
          <w:tcPr>
            <w:tcW w:w="3080" w:type="dxa"/>
          </w:tcPr>
          <w:p w:rsidR="00724CE8" w:rsidRPr="00724CE8" w:rsidRDefault="00724CE8" w:rsidP="00437F5C">
            <w:pPr>
              <w:jc w:val="both"/>
              <w:rPr>
                <w:b/>
                <w:sz w:val="24"/>
                <w:szCs w:val="24"/>
                <w:u w:val="single"/>
              </w:rPr>
            </w:pPr>
            <w:r>
              <w:rPr>
                <w:b/>
                <w:sz w:val="24"/>
                <w:szCs w:val="24"/>
                <w:u w:val="single"/>
              </w:rPr>
              <w:t>Identical Twins</w:t>
            </w:r>
          </w:p>
        </w:tc>
        <w:tc>
          <w:tcPr>
            <w:tcW w:w="3081" w:type="dxa"/>
          </w:tcPr>
          <w:p w:rsidR="00724CE8" w:rsidRDefault="00724CE8" w:rsidP="00724CE8">
            <w:pPr>
              <w:jc w:val="center"/>
              <w:rPr>
                <w:sz w:val="24"/>
                <w:szCs w:val="24"/>
              </w:rPr>
            </w:pPr>
            <w:r>
              <w:rPr>
                <w:sz w:val="24"/>
                <w:szCs w:val="24"/>
              </w:rPr>
              <w:t>50% affected</w:t>
            </w:r>
          </w:p>
        </w:tc>
        <w:tc>
          <w:tcPr>
            <w:tcW w:w="3081" w:type="dxa"/>
          </w:tcPr>
          <w:p w:rsidR="00724CE8" w:rsidRDefault="00724CE8" w:rsidP="00724CE8">
            <w:pPr>
              <w:jc w:val="center"/>
              <w:rPr>
                <w:sz w:val="24"/>
                <w:szCs w:val="24"/>
              </w:rPr>
            </w:pPr>
            <w:r>
              <w:rPr>
                <w:sz w:val="24"/>
                <w:szCs w:val="24"/>
              </w:rPr>
              <w:t>90% affected</w:t>
            </w:r>
          </w:p>
        </w:tc>
      </w:tr>
      <w:tr w:rsidR="00724CE8" w:rsidTr="00724CE8">
        <w:tc>
          <w:tcPr>
            <w:tcW w:w="3080" w:type="dxa"/>
          </w:tcPr>
          <w:p w:rsidR="00724CE8" w:rsidRPr="00724CE8" w:rsidRDefault="00724CE8" w:rsidP="00437F5C">
            <w:pPr>
              <w:jc w:val="both"/>
              <w:rPr>
                <w:b/>
                <w:sz w:val="24"/>
                <w:szCs w:val="24"/>
                <w:u w:val="single"/>
              </w:rPr>
            </w:pPr>
            <w:r>
              <w:rPr>
                <w:b/>
                <w:sz w:val="24"/>
                <w:szCs w:val="24"/>
                <w:u w:val="single"/>
              </w:rPr>
              <w:t>Insulin therapy</w:t>
            </w:r>
          </w:p>
        </w:tc>
        <w:tc>
          <w:tcPr>
            <w:tcW w:w="3081" w:type="dxa"/>
          </w:tcPr>
          <w:p w:rsidR="00724CE8" w:rsidRDefault="00724CE8" w:rsidP="00724CE8">
            <w:pPr>
              <w:jc w:val="center"/>
              <w:rPr>
                <w:sz w:val="24"/>
                <w:szCs w:val="24"/>
              </w:rPr>
            </w:pPr>
            <w:r>
              <w:rPr>
                <w:sz w:val="24"/>
                <w:szCs w:val="24"/>
              </w:rPr>
              <w:t>Always</w:t>
            </w:r>
          </w:p>
        </w:tc>
        <w:tc>
          <w:tcPr>
            <w:tcW w:w="3081" w:type="dxa"/>
          </w:tcPr>
          <w:p w:rsidR="00724CE8" w:rsidRDefault="00724CE8" w:rsidP="00724CE8">
            <w:pPr>
              <w:jc w:val="center"/>
              <w:rPr>
                <w:sz w:val="24"/>
                <w:szCs w:val="24"/>
              </w:rPr>
            </w:pPr>
            <w:r>
              <w:rPr>
                <w:sz w:val="24"/>
                <w:szCs w:val="24"/>
              </w:rPr>
              <w:t>25%</w:t>
            </w:r>
          </w:p>
        </w:tc>
      </w:tr>
      <w:tr w:rsidR="00724CE8" w:rsidTr="00724CE8">
        <w:tc>
          <w:tcPr>
            <w:tcW w:w="3080" w:type="dxa"/>
          </w:tcPr>
          <w:p w:rsidR="00724CE8" w:rsidRPr="00724CE8" w:rsidRDefault="00724CE8" w:rsidP="00437F5C">
            <w:pPr>
              <w:jc w:val="both"/>
              <w:rPr>
                <w:b/>
                <w:sz w:val="24"/>
                <w:szCs w:val="24"/>
                <w:u w:val="single"/>
              </w:rPr>
            </w:pPr>
            <w:r>
              <w:rPr>
                <w:b/>
                <w:sz w:val="24"/>
                <w:szCs w:val="24"/>
                <w:u w:val="single"/>
              </w:rPr>
              <w:t>Obesity Related</w:t>
            </w:r>
          </w:p>
        </w:tc>
        <w:tc>
          <w:tcPr>
            <w:tcW w:w="3081" w:type="dxa"/>
          </w:tcPr>
          <w:p w:rsidR="00724CE8" w:rsidRDefault="00724CE8" w:rsidP="00724CE8">
            <w:pPr>
              <w:jc w:val="center"/>
              <w:rPr>
                <w:sz w:val="24"/>
                <w:szCs w:val="24"/>
              </w:rPr>
            </w:pPr>
            <w:r>
              <w:rPr>
                <w:sz w:val="24"/>
                <w:szCs w:val="24"/>
              </w:rPr>
              <w:t>No</w:t>
            </w:r>
          </w:p>
        </w:tc>
        <w:tc>
          <w:tcPr>
            <w:tcW w:w="3081" w:type="dxa"/>
          </w:tcPr>
          <w:p w:rsidR="00724CE8" w:rsidRDefault="00724CE8" w:rsidP="00724CE8">
            <w:pPr>
              <w:jc w:val="center"/>
              <w:rPr>
                <w:sz w:val="24"/>
                <w:szCs w:val="24"/>
              </w:rPr>
            </w:pPr>
            <w:r>
              <w:rPr>
                <w:sz w:val="24"/>
                <w:szCs w:val="24"/>
              </w:rPr>
              <w:t>Yes</w:t>
            </w:r>
          </w:p>
        </w:tc>
      </w:tr>
      <w:tr w:rsidR="000909B9" w:rsidTr="00724CE8">
        <w:tc>
          <w:tcPr>
            <w:tcW w:w="3080" w:type="dxa"/>
          </w:tcPr>
          <w:p w:rsidR="000909B9" w:rsidRDefault="000909B9" w:rsidP="00437F5C">
            <w:pPr>
              <w:jc w:val="both"/>
              <w:rPr>
                <w:b/>
                <w:sz w:val="24"/>
                <w:szCs w:val="24"/>
                <w:u w:val="single"/>
              </w:rPr>
            </w:pPr>
            <w:r>
              <w:rPr>
                <w:b/>
                <w:sz w:val="24"/>
                <w:szCs w:val="24"/>
                <w:u w:val="single"/>
              </w:rPr>
              <w:t>Islet cell antibodies</w:t>
            </w:r>
          </w:p>
        </w:tc>
        <w:tc>
          <w:tcPr>
            <w:tcW w:w="3081" w:type="dxa"/>
          </w:tcPr>
          <w:p w:rsidR="000909B9" w:rsidRDefault="000909B9" w:rsidP="00724CE8">
            <w:pPr>
              <w:jc w:val="center"/>
              <w:rPr>
                <w:sz w:val="24"/>
                <w:szCs w:val="24"/>
              </w:rPr>
            </w:pPr>
            <w:r>
              <w:rPr>
                <w:sz w:val="24"/>
                <w:szCs w:val="24"/>
              </w:rPr>
              <w:t>Yes</w:t>
            </w:r>
          </w:p>
        </w:tc>
        <w:tc>
          <w:tcPr>
            <w:tcW w:w="3081" w:type="dxa"/>
          </w:tcPr>
          <w:p w:rsidR="000909B9" w:rsidRDefault="000909B9" w:rsidP="00724CE8">
            <w:pPr>
              <w:jc w:val="center"/>
              <w:rPr>
                <w:sz w:val="24"/>
                <w:szCs w:val="24"/>
              </w:rPr>
            </w:pPr>
            <w:r>
              <w:rPr>
                <w:sz w:val="24"/>
                <w:szCs w:val="24"/>
              </w:rPr>
              <w:t>No</w:t>
            </w:r>
          </w:p>
        </w:tc>
      </w:tr>
      <w:tr w:rsidR="000909B9" w:rsidTr="00724CE8">
        <w:tc>
          <w:tcPr>
            <w:tcW w:w="3080" w:type="dxa"/>
          </w:tcPr>
          <w:p w:rsidR="000909B9" w:rsidRDefault="000909B9" w:rsidP="00437F5C">
            <w:pPr>
              <w:jc w:val="both"/>
              <w:rPr>
                <w:b/>
                <w:sz w:val="24"/>
                <w:szCs w:val="24"/>
                <w:u w:val="single"/>
              </w:rPr>
            </w:pPr>
            <w:r>
              <w:rPr>
                <w:b/>
                <w:sz w:val="24"/>
                <w:szCs w:val="24"/>
                <w:u w:val="single"/>
              </w:rPr>
              <w:t>C-peptide Levels</w:t>
            </w:r>
          </w:p>
        </w:tc>
        <w:tc>
          <w:tcPr>
            <w:tcW w:w="3081" w:type="dxa"/>
          </w:tcPr>
          <w:p w:rsidR="000909B9" w:rsidRDefault="000909B9" w:rsidP="00724CE8">
            <w:pPr>
              <w:jc w:val="center"/>
              <w:rPr>
                <w:sz w:val="24"/>
                <w:szCs w:val="24"/>
              </w:rPr>
            </w:pPr>
            <w:r>
              <w:rPr>
                <w:sz w:val="24"/>
                <w:szCs w:val="24"/>
              </w:rPr>
              <w:t>Low</w:t>
            </w:r>
          </w:p>
        </w:tc>
        <w:tc>
          <w:tcPr>
            <w:tcW w:w="3081" w:type="dxa"/>
          </w:tcPr>
          <w:p w:rsidR="000909B9" w:rsidRDefault="000909B9" w:rsidP="00724CE8">
            <w:pPr>
              <w:jc w:val="center"/>
              <w:rPr>
                <w:sz w:val="24"/>
                <w:szCs w:val="24"/>
              </w:rPr>
            </w:pPr>
            <w:r>
              <w:rPr>
                <w:sz w:val="24"/>
                <w:szCs w:val="24"/>
              </w:rPr>
              <w:t>Normal-High</w:t>
            </w:r>
          </w:p>
        </w:tc>
      </w:tr>
      <w:tr w:rsidR="000909B9" w:rsidTr="00724CE8">
        <w:tc>
          <w:tcPr>
            <w:tcW w:w="3080" w:type="dxa"/>
          </w:tcPr>
          <w:p w:rsidR="000909B9" w:rsidRDefault="000909B9" w:rsidP="00437F5C">
            <w:pPr>
              <w:jc w:val="both"/>
              <w:rPr>
                <w:b/>
                <w:sz w:val="24"/>
                <w:szCs w:val="24"/>
                <w:u w:val="single"/>
              </w:rPr>
            </w:pPr>
            <w:r>
              <w:rPr>
                <w:b/>
                <w:sz w:val="24"/>
                <w:szCs w:val="24"/>
                <w:u w:val="single"/>
              </w:rPr>
              <w:t>Genetic Pre-disposition</w:t>
            </w:r>
          </w:p>
        </w:tc>
        <w:tc>
          <w:tcPr>
            <w:tcW w:w="3081" w:type="dxa"/>
          </w:tcPr>
          <w:p w:rsidR="000909B9" w:rsidRDefault="000909B9" w:rsidP="00724CE8">
            <w:pPr>
              <w:jc w:val="center"/>
              <w:rPr>
                <w:sz w:val="24"/>
                <w:szCs w:val="24"/>
              </w:rPr>
            </w:pPr>
            <w:r>
              <w:rPr>
                <w:sz w:val="24"/>
                <w:szCs w:val="24"/>
              </w:rPr>
              <w:t>Yes</w:t>
            </w:r>
          </w:p>
        </w:tc>
        <w:tc>
          <w:tcPr>
            <w:tcW w:w="3081" w:type="dxa"/>
          </w:tcPr>
          <w:p w:rsidR="000909B9" w:rsidRDefault="000909B9" w:rsidP="00724CE8">
            <w:pPr>
              <w:jc w:val="center"/>
              <w:rPr>
                <w:sz w:val="24"/>
                <w:szCs w:val="24"/>
              </w:rPr>
            </w:pPr>
            <w:r>
              <w:rPr>
                <w:sz w:val="24"/>
                <w:szCs w:val="24"/>
              </w:rPr>
              <w:t>More than T1</w:t>
            </w:r>
          </w:p>
        </w:tc>
      </w:tr>
    </w:tbl>
    <w:p w:rsidR="00476BBB" w:rsidRPr="00476BBB" w:rsidRDefault="00476BBB" w:rsidP="00437F5C">
      <w:pPr>
        <w:jc w:val="both"/>
        <w:rPr>
          <w:sz w:val="24"/>
          <w:szCs w:val="24"/>
        </w:rPr>
      </w:pPr>
    </w:p>
    <w:p w:rsidR="00DF4C84" w:rsidRDefault="00292860" w:rsidP="00437F5C">
      <w:pPr>
        <w:jc w:val="both"/>
        <w:rPr>
          <w:i/>
          <w:sz w:val="24"/>
          <w:szCs w:val="24"/>
          <w:u w:val="single"/>
        </w:rPr>
      </w:pPr>
      <w:r>
        <w:rPr>
          <w:i/>
          <w:sz w:val="24"/>
          <w:szCs w:val="24"/>
          <w:u w:val="single"/>
        </w:rPr>
        <w:t>Diagnosis of DM</w:t>
      </w:r>
    </w:p>
    <w:p w:rsidR="00292860" w:rsidRDefault="00292860" w:rsidP="00437F5C">
      <w:pPr>
        <w:jc w:val="both"/>
        <w:rPr>
          <w:sz w:val="24"/>
          <w:szCs w:val="24"/>
        </w:rPr>
      </w:pPr>
      <w:r>
        <w:rPr>
          <w:noProof/>
          <w:sz w:val="24"/>
          <w:szCs w:val="24"/>
          <w:lang w:eastAsia="en-AU"/>
        </w:rPr>
        <w:drawing>
          <wp:inline distT="0" distB="0" distL="0" distR="0">
            <wp:extent cx="2085975" cy="17049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085975" cy="1704975"/>
                    </a:xfrm>
                    <a:prstGeom prst="rect">
                      <a:avLst/>
                    </a:prstGeom>
                    <a:noFill/>
                    <a:ln w="9525">
                      <a:noFill/>
                      <a:miter lim="800000"/>
                      <a:headEnd/>
                      <a:tailEnd/>
                    </a:ln>
                  </pic:spPr>
                </pic:pic>
              </a:graphicData>
            </a:graphic>
          </wp:inline>
        </w:drawing>
      </w:r>
    </w:p>
    <w:p w:rsidR="000909B9" w:rsidRDefault="000909B9" w:rsidP="00437F5C">
      <w:pPr>
        <w:jc w:val="both"/>
        <w:rPr>
          <w:sz w:val="24"/>
          <w:szCs w:val="24"/>
        </w:rPr>
      </w:pPr>
      <w:r>
        <w:rPr>
          <w:sz w:val="24"/>
          <w:szCs w:val="24"/>
        </w:rPr>
        <w:t>NB: OGTT = oral glucose tolerance test; IGT = impaired glucose tolerance</w:t>
      </w:r>
    </w:p>
    <w:p w:rsidR="00292860" w:rsidRDefault="00292860" w:rsidP="00437F5C">
      <w:pPr>
        <w:jc w:val="both"/>
        <w:rPr>
          <w:b/>
          <w:sz w:val="24"/>
          <w:szCs w:val="24"/>
          <w:u w:val="single"/>
        </w:rPr>
      </w:pPr>
      <w:r>
        <w:rPr>
          <w:b/>
          <w:sz w:val="24"/>
          <w:szCs w:val="24"/>
          <w:u w:val="single"/>
        </w:rPr>
        <w:t>Pancreas</w:t>
      </w:r>
    </w:p>
    <w:p w:rsidR="00292860" w:rsidRDefault="00292860" w:rsidP="00437F5C">
      <w:pPr>
        <w:jc w:val="both"/>
        <w:rPr>
          <w:sz w:val="24"/>
          <w:szCs w:val="24"/>
        </w:rPr>
      </w:pPr>
      <w:r>
        <w:rPr>
          <w:sz w:val="24"/>
          <w:szCs w:val="24"/>
        </w:rPr>
        <w:t>The pancreas has exocrine and endocrine functions.</w:t>
      </w:r>
    </w:p>
    <w:p w:rsidR="00292860" w:rsidRDefault="00292860" w:rsidP="00437F5C">
      <w:pPr>
        <w:jc w:val="both"/>
        <w:rPr>
          <w:sz w:val="24"/>
          <w:szCs w:val="24"/>
        </w:rPr>
      </w:pPr>
      <w:r>
        <w:rPr>
          <w:sz w:val="24"/>
          <w:szCs w:val="24"/>
        </w:rPr>
        <w:t>The enzymes are produced to digest protein, CHO and fats.</w:t>
      </w:r>
    </w:p>
    <w:p w:rsidR="00292860" w:rsidRDefault="00292860" w:rsidP="00437F5C">
      <w:pPr>
        <w:jc w:val="both"/>
        <w:rPr>
          <w:sz w:val="24"/>
          <w:szCs w:val="24"/>
        </w:rPr>
      </w:pPr>
      <w:r>
        <w:rPr>
          <w:sz w:val="24"/>
          <w:szCs w:val="24"/>
        </w:rPr>
        <w:t>Insulin is produced by the beta cells neste</w:t>
      </w:r>
      <w:r w:rsidR="000909B9">
        <w:rPr>
          <w:sz w:val="24"/>
          <w:szCs w:val="24"/>
        </w:rPr>
        <w:t xml:space="preserve">d in the islets in the pancreas and glucagon is produced by the </w:t>
      </w:r>
      <w:r w:rsidR="000909B9">
        <w:rPr>
          <w:rFonts w:cstheme="minorHAnsi"/>
          <w:sz w:val="24"/>
          <w:szCs w:val="24"/>
        </w:rPr>
        <w:t>α</w:t>
      </w:r>
      <w:r w:rsidR="000909B9">
        <w:rPr>
          <w:sz w:val="24"/>
          <w:szCs w:val="24"/>
        </w:rPr>
        <w:t>-cells.</w:t>
      </w:r>
    </w:p>
    <w:p w:rsidR="00292860" w:rsidRPr="00292860" w:rsidRDefault="00292860" w:rsidP="00437F5C">
      <w:pPr>
        <w:jc w:val="both"/>
        <w:rPr>
          <w:sz w:val="24"/>
          <w:szCs w:val="24"/>
        </w:rPr>
      </w:pPr>
    </w:p>
    <w:p w:rsidR="00DF4C84" w:rsidRDefault="00292860" w:rsidP="00437F5C">
      <w:pPr>
        <w:jc w:val="both"/>
        <w:rPr>
          <w:sz w:val="24"/>
          <w:szCs w:val="24"/>
        </w:rPr>
      </w:pPr>
      <w:r>
        <w:rPr>
          <w:noProof/>
          <w:sz w:val="24"/>
          <w:szCs w:val="24"/>
          <w:lang w:eastAsia="en-AU"/>
        </w:rPr>
        <w:lastRenderedPageBreak/>
        <w:drawing>
          <wp:inline distT="0" distB="0" distL="0" distR="0">
            <wp:extent cx="3562350" cy="26955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562350" cy="2695575"/>
                    </a:xfrm>
                    <a:prstGeom prst="rect">
                      <a:avLst/>
                    </a:prstGeom>
                    <a:noFill/>
                    <a:ln w="9525">
                      <a:noFill/>
                      <a:miter lim="800000"/>
                      <a:headEnd/>
                      <a:tailEnd/>
                    </a:ln>
                  </pic:spPr>
                </pic:pic>
              </a:graphicData>
            </a:graphic>
          </wp:inline>
        </w:drawing>
      </w:r>
    </w:p>
    <w:p w:rsidR="000909B9" w:rsidRDefault="000909B9" w:rsidP="00437F5C">
      <w:pPr>
        <w:jc w:val="both"/>
        <w:rPr>
          <w:sz w:val="24"/>
          <w:szCs w:val="24"/>
        </w:rPr>
      </w:pPr>
      <w:r>
        <w:rPr>
          <w:sz w:val="24"/>
          <w:szCs w:val="24"/>
        </w:rPr>
        <w:t xml:space="preserve">Initially there is an inflammatory response with </w:t>
      </w:r>
      <w:r>
        <w:rPr>
          <w:rFonts w:cstheme="minorHAnsi"/>
          <w:sz w:val="24"/>
          <w:szCs w:val="24"/>
        </w:rPr>
        <w:t>β</w:t>
      </w:r>
      <w:r>
        <w:rPr>
          <w:sz w:val="24"/>
          <w:szCs w:val="24"/>
        </w:rPr>
        <w:t>-cells producing decreasing amounts of insulin.</w:t>
      </w:r>
    </w:p>
    <w:p w:rsidR="000909B9" w:rsidRDefault="000909B9" w:rsidP="00437F5C">
      <w:pPr>
        <w:jc w:val="both"/>
        <w:rPr>
          <w:sz w:val="24"/>
          <w:szCs w:val="24"/>
        </w:rPr>
      </w:pPr>
      <w:proofErr w:type="gramStart"/>
      <w:r>
        <w:rPr>
          <w:sz w:val="24"/>
          <w:szCs w:val="24"/>
        </w:rPr>
        <w:t xml:space="preserve">After a period of extensive damage to </w:t>
      </w:r>
      <w:r>
        <w:rPr>
          <w:rFonts w:cstheme="minorHAnsi"/>
          <w:sz w:val="24"/>
          <w:szCs w:val="24"/>
        </w:rPr>
        <w:t>β</w:t>
      </w:r>
      <w:r>
        <w:rPr>
          <w:sz w:val="24"/>
          <w:szCs w:val="24"/>
        </w:rPr>
        <w:t>-cells, insulin deficiency results.</w:t>
      </w:r>
      <w:proofErr w:type="gramEnd"/>
    </w:p>
    <w:p w:rsidR="003C5E04" w:rsidRDefault="003C5E04" w:rsidP="00437F5C">
      <w:pPr>
        <w:jc w:val="both"/>
        <w:rPr>
          <w:i/>
          <w:sz w:val="24"/>
          <w:szCs w:val="24"/>
          <w:u w:val="single"/>
        </w:rPr>
      </w:pPr>
      <w:r>
        <w:rPr>
          <w:i/>
          <w:sz w:val="24"/>
          <w:szCs w:val="24"/>
          <w:u w:val="single"/>
        </w:rPr>
        <w:t>Autoimmune Disease</w:t>
      </w:r>
      <w:r w:rsidR="000909B9">
        <w:rPr>
          <w:i/>
          <w:sz w:val="24"/>
          <w:szCs w:val="24"/>
          <w:u w:val="single"/>
        </w:rPr>
        <w:t xml:space="preserve"> of T1DM</w:t>
      </w:r>
    </w:p>
    <w:p w:rsidR="003C5E04" w:rsidRDefault="003C5E04" w:rsidP="00437F5C">
      <w:pPr>
        <w:jc w:val="both"/>
        <w:rPr>
          <w:sz w:val="24"/>
          <w:szCs w:val="24"/>
        </w:rPr>
      </w:pPr>
      <w:r>
        <w:rPr>
          <w:sz w:val="24"/>
          <w:szCs w:val="24"/>
        </w:rPr>
        <w:t>The immune system fails to recognise the beta cells and insulin as its own and begins to attack and destroy them.</w:t>
      </w:r>
    </w:p>
    <w:p w:rsidR="003C5E04" w:rsidRDefault="003C5E04" w:rsidP="00437F5C">
      <w:pPr>
        <w:jc w:val="both"/>
        <w:rPr>
          <w:sz w:val="24"/>
          <w:szCs w:val="24"/>
        </w:rPr>
      </w:pPr>
      <w:r>
        <w:rPr>
          <w:sz w:val="24"/>
          <w:szCs w:val="24"/>
        </w:rPr>
        <w:t>Newly diagnosed persons with T1DM have:</w:t>
      </w:r>
    </w:p>
    <w:p w:rsidR="003C5E04" w:rsidRDefault="003C5E04" w:rsidP="003C5E04">
      <w:pPr>
        <w:pStyle w:val="ListParagraph"/>
        <w:numPr>
          <w:ilvl w:val="0"/>
          <w:numId w:val="3"/>
        </w:numPr>
        <w:jc w:val="both"/>
        <w:rPr>
          <w:sz w:val="24"/>
          <w:szCs w:val="24"/>
        </w:rPr>
      </w:pPr>
      <w:r>
        <w:rPr>
          <w:sz w:val="24"/>
          <w:szCs w:val="24"/>
        </w:rPr>
        <w:t>Islets cell antibodies (ICA)</w:t>
      </w:r>
    </w:p>
    <w:p w:rsidR="003C5E04" w:rsidRDefault="003C5E04" w:rsidP="003C5E04">
      <w:pPr>
        <w:pStyle w:val="ListParagraph"/>
        <w:numPr>
          <w:ilvl w:val="0"/>
          <w:numId w:val="3"/>
        </w:numPr>
        <w:jc w:val="both"/>
        <w:rPr>
          <w:sz w:val="24"/>
          <w:szCs w:val="24"/>
        </w:rPr>
      </w:pPr>
      <w:proofErr w:type="spellStart"/>
      <w:r>
        <w:rPr>
          <w:sz w:val="24"/>
          <w:szCs w:val="24"/>
        </w:rPr>
        <w:t>Autoantibodies</w:t>
      </w:r>
      <w:proofErr w:type="spellEnd"/>
      <w:r>
        <w:rPr>
          <w:sz w:val="24"/>
          <w:szCs w:val="24"/>
        </w:rPr>
        <w:t xml:space="preserve"> to insulin (IAA)</w:t>
      </w:r>
    </w:p>
    <w:p w:rsidR="003C5E04" w:rsidRPr="003C5E04" w:rsidRDefault="003C5E04" w:rsidP="003C5E04">
      <w:pPr>
        <w:pStyle w:val="ListParagraph"/>
        <w:numPr>
          <w:ilvl w:val="0"/>
          <w:numId w:val="3"/>
        </w:numPr>
        <w:jc w:val="both"/>
        <w:rPr>
          <w:sz w:val="24"/>
          <w:szCs w:val="24"/>
        </w:rPr>
      </w:pPr>
      <w:r>
        <w:rPr>
          <w:sz w:val="24"/>
          <w:szCs w:val="24"/>
        </w:rPr>
        <w:t xml:space="preserve">Antibodies to </w:t>
      </w:r>
      <w:proofErr w:type="spellStart"/>
      <w:r>
        <w:rPr>
          <w:sz w:val="24"/>
          <w:szCs w:val="24"/>
        </w:rPr>
        <w:t>glutamic</w:t>
      </w:r>
      <w:proofErr w:type="spellEnd"/>
      <w:r>
        <w:rPr>
          <w:sz w:val="24"/>
          <w:szCs w:val="24"/>
        </w:rPr>
        <w:t xml:space="preserve"> acid </w:t>
      </w:r>
      <w:proofErr w:type="spellStart"/>
      <w:r>
        <w:rPr>
          <w:sz w:val="24"/>
          <w:szCs w:val="24"/>
        </w:rPr>
        <w:t>decarboxylase</w:t>
      </w:r>
      <w:proofErr w:type="spellEnd"/>
      <w:r>
        <w:rPr>
          <w:sz w:val="24"/>
          <w:szCs w:val="24"/>
        </w:rPr>
        <w:t xml:space="preserve"> (GAD)</w:t>
      </w:r>
    </w:p>
    <w:p w:rsidR="00292860" w:rsidRDefault="00292860" w:rsidP="00437F5C">
      <w:pPr>
        <w:jc w:val="both"/>
        <w:rPr>
          <w:sz w:val="24"/>
          <w:szCs w:val="24"/>
        </w:rPr>
      </w:pPr>
      <w:r>
        <w:rPr>
          <w:noProof/>
          <w:sz w:val="24"/>
          <w:szCs w:val="24"/>
          <w:lang w:eastAsia="en-AU"/>
        </w:rPr>
        <w:drawing>
          <wp:inline distT="0" distB="0" distL="0" distR="0">
            <wp:extent cx="2886075" cy="1842344"/>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886075" cy="1842344"/>
                    </a:xfrm>
                    <a:prstGeom prst="rect">
                      <a:avLst/>
                    </a:prstGeom>
                    <a:noFill/>
                    <a:ln w="9525">
                      <a:noFill/>
                      <a:miter lim="800000"/>
                      <a:headEnd/>
                      <a:tailEnd/>
                    </a:ln>
                  </pic:spPr>
                </pic:pic>
              </a:graphicData>
            </a:graphic>
          </wp:inline>
        </w:drawing>
      </w:r>
      <w:r>
        <w:rPr>
          <w:noProof/>
          <w:sz w:val="24"/>
          <w:szCs w:val="24"/>
          <w:lang w:eastAsia="en-AU"/>
        </w:rPr>
        <w:drawing>
          <wp:inline distT="0" distB="0" distL="0" distR="0">
            <wp:extent cx="2771775" cy="1751397"/>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788704" cy="1762094"/>
                    </a:xfrm>
                    <a:prstGeom prst="rect">
                      <a:avLst/>
                    </a:prstGeom>
                    <a:noFill/>
                    <a:ln w="9525">
                      <a:noFill/>
                      <a:miter lim="800000"/>
                      <a:headEnd/>
                      <a:tailEnd/>
                    </a:ln>
                  </pic:spPr>
                </pic:pic>
              </a:graphicData>
            </a:graphic>
          </wp:inline>
        </w:drawing>
      </w:r>
    </w:p>
    <w:p w:rsidR="00F25884" w:rsidRDefault="000909B9" w:rsidP="00437F5C">
      <w:pPr>
        <w:jc w:val="both"/>
        <w:rPr>
          <w:sz w:val="24"/>
          <w:szCs w:val="24"/>
        </w:rPr>
      </w:pPr>
      <w:r>
        <w:rPr>
          <w:sz w:val="24"/>
          <w:szCs w:val="24"/>
        </w:rPr>
        <w:t>For normal insulin secretion, during bedtime, blood glucose concentrations are low and flat. Hyperglycaemia only occurs for any subsequent meals than occur during the day and blood glucose concentrations will decrease to basal levels.</w:t>
      </w:r>
    </w:p>
    <w:p w:rsidR="000909B9" w:rsidRPr="000909B9" w:rsidRDefault="000909B9" w:rsidP="00437F5C">
      <w:pPr>
        <w:jc w:val="both"/>
        <w:rPr>
          <w:sz w:val="24"/>
          <w:szCs w:val="24"/>
        </w:rPr>
      </w:pPr>
      <w:r>
        <w:rPr>
          <w:sz w:val="24"/>
          <w:szCs w:val="24"/>
        </w:rPr>
        <w:lastRenderedPageBreak/>
        <w:t>For T1DM, the basal glucose levels are much higher and considered hyperglycaemic. Moreover blood insulin levels remain very low. Thus the hyperglycaemic episodes commonly seen in normal people after meals are intensified in T1DM sufferers.</w:t>
      </w:r>
    </w:p>
    <w:p w:rsidR="00DF4C84" w:rsidRDefault="00F25884" w:rsidP="00437F5C">
      <w:pPr>
        <w:jc w:val="both"/>
        <w:rPr>
          <w:i/>
          <w:sz w:val="24"/>
          <w:szCs w:val="24"/>
          <w:u w:val="single"/>
        </w:rPr>
      </w:pPr>
      <w:r>
        <w:rPr>
          <w:i/>
          <w:sz w:val="24"/>
          <w:szCs w:val="24"/>
          <w:u w:val="single"/>
        </w:rPr>
        <w:t>Aetiology</w:t>
      </w:r>
    </w:p>
    <w:p w:rsidR="00F25884" w:rsidRDefault="00F25884" w:rsidP="00437F5C">
      <w:pPr>
        <w:jc w:val="both"/>
        <w:rPr>
          <w:sz w:val="24"/>
          <w:szCs w:val="24"/>
        </w:rPr>
      </w:pPr>
      <w:r>
        <w:rPr>
          <w:sz w:val="24"/>
          <w:szCs w:val="24"/>
        </w:rPr>
        <w:t>An environmental trigger initiates selective autoimmune destruction of the pancreatic cells in genetically predisposed individuals.</w:t>
      </w:r>
      <w:r w:rsidR="000909B9">
        <w:rPr>
          <w:sz w:val="24"/>
          <w:szCs w:val="24"/>
        </w:rPr>
        <w:t xml:space="preserve"> It is </w:t>
      </w:r>
      <w:proofErr w:type="spellStart"/>
      <w:r w:rsidR="000909B9">
        <w:rPr>
          <w:sz w:val="24"/>
          <w:szCs w:val="24"/>
        </w:rPr>
        <w:t>multifactorial</w:t>
      </w:r>
      <w:proofErr w:type="spellEnd"/>
      <w:r w:rsidR="000909B9">
        <w:rPr>
          <w:sz w:val="24"/>
          <w:szCs w:val="24"/>
        </w:rPr>
        <w:t>.</w:t>
      </w:r>
    </w:p>
    <w:p w:rsidR="00F25884" w:rsidRDefault="00F25884" w:rsidP="00437F5C">
      <w:pPr>
        <w:jc w:val="both"/>
        <w:rPr>
          <w:sz w:val="24"/>
          <w:szCs w:val="24"/>
        </w:rPr>
      </w:pPr>
      <w:r>
        <w:rPr>
          <w:sz w:val="24"/>
          <w:szCs w:val="24"/>
        </w:rPr>
        <w:t>Insulin secretion decreases as more cells are destroyed.</w:t>
      </w:r>
    </w:p>
    <w:p w:rsidR="00F25884" w:rsidRDefault="00F25884" w:rsidP="00437F5C">
      <w:pPr>
        <w:jc w:val="both"/>
        <w:rPr>
          <w:sz w:val="24"/>
          <w:szCs w:val="24"/>
        </w:rPr>
      </w:pPr>
      <w:r>
        <w:rPr>
          <w:sz w:val="24"/>
          <w:szCs w:val="24"/>
        </w:rPr>
        <w:t>The patient eventually becomes totally insulin deficient and hyperglycaemia.</w:t>
      </w:r>
    </w:p>
    <w:p w:rsidR="000909B9" w:rsidRDefault="000909B9" w:rsidP="00437F5C">
      <w:pPr>
        <w:jc w:val="both"/>
        <w:rPr>
          <w:sz w:val="24"/>
          <w:szCs w:val="24"/>
        </w:rPr>
      </w:pPr>
      <w:r>
        <w:rPr>
          <w:sz w:val="24"/>
          <w:szCs w:val="24"/>
        </w:rPr>
        <w:t>About 90% of beta-cells must be destroyed before obvious symptoms are noted.</w:t>
      </w:r>
    </w:p>
    <w:p w:rsidR="00F25884" w:rsidRPr="00F25884" w:rsidRDefault="00F25884" w:rsidP="00437F5C">
      <w:pPr>
        <w:jc w:val="both"/>
        <w:rPr>
          <w:i/>
          <w:sz w:val="24"/>
          <w:szCs w:val="24"/>
          <w:u w:val="single"/>
        </w:rPr>
      </w:pPr>
      <w:r>
        <w:rPr>
          <w:i/>
          <w:sz w:val="24"/>
          <w:szCs w:val="24"/>
          <w:u w:val="single"/>
        </w:rPr>
        <w:t>Glucose Metabolism</w:t>
      </w:r>
    </w:p>
    <w:p w:rsidR="00DF4C84" w:rsidRDefault="00F25884" w:rsidP="00F25884">
      <w:pPr>
        <w:pStyle w:val="ListParagraph"/>
        <w:numPr>
          <w:ilvl w:val="0"/>
          <w:numId w:val="4"/>
        </w:numPr>
        <w:jc w:val="both"/>
        <w:rPr>
          <w:sz w:val="24"/>
          <w:szCs w:val="24"/>
        </w:rPr>
      </w:pPr>
      <w:r>
        <w:rPr>
          <w:sz w:val="24"/>
          <w:szCs w:val="24"/>
        </w:rPr>
        <w:t>Insulin deficiency leads to reduced anabolic effects.</w:t>
      </w:r>
    </w:p>
    <w:p w:rsidR="00F25884" w:rsidRDefault="00F25884" w:rsidP="00F25884">
      <w:pPr>
        <w:pStyle w:val="ListParagraph"/>
        <w:numPr>
          <w:ilvl w:val="0"/>
          <w:numId w:val="4"/>
        </w:numPr>
        <w:jc w:val="both"/>
        <w:rPr>
          <w:sz w:val="24"/>
          <w:szCs w:val="24"/>
        </w:rPr>
      </w:pPr>
      <w:r>
        <w:rPr>
          <w:sz w:val="24"/>
          <w:szCs w:val="24"/>
        </w:rPr>
        <w:t>Insulin deficiency depressed glucose transport and glycogen synthesis in skeletal muscle so less glucose is removed from the blood.</w:t>
      </w:r>
    </w:p>
    <w:p w:rsidR="00F25884" w:rsidRDefault="00F25884" w:rsidP="00F25884">
      <w:pPr>
        <w:pStyle w:val="ListParagraph"/>
        <w:numPr>
          <w:ilvl w:val="0"/>
          <w:numId w:val="4"/>
        </w:numPr>
        <w:jc w:val="both"/>
        <w:rPr>
          <w:sz w:val="24"/>
          <w:szCs w:val="24"/>
        </w:rPr>
      </w:pPr>
      <w:r>
        <w:rPr>
          <w:sz w:val="24"/>
          <w:szCs w:val="24"/>
        </w:rPr>
        <w:t>Hepatic glucose production is not suppressed.</w:t>
      </w:r>
    </w:p>
    <w:p w:rsidR="00F25884" w:rsidRDefault="00F25884" w:rsidP="00F25884">
      <w:pPr>
        <w:pStyle w:val="ListParagraph"/>
        <w:numPr>
          <w:ilvl w:val="0"/>
          <w:numId w:val="4"/>
        </w:numPr>
        <w:jc w:val="both"/>
        <w:rPr>
          <w:sz w:val="24"/>
          <w:szCs w:val="24"/>
        </w:rPr>
      </w:pPr>
      <w:r>
        <w:rPr>
          <w:sz w:val="24"/>
          <w:szCs w:val="24"/>
        </w:rPr>
        <w:t>This combination of events leads to hyperglycaemia.</w:t>
      </w:r>
    </w:p>
    <w:p w:rsidR="00F25884" w:rsidRDefault="00F25884" w:rsidP="00F25884">
      <w:pPr>
        <w:pStyle w:val="ListParagraph"/>
        <w:numPr>
          <w:ilvl w:val="0"/>
          <w:numId w:val="4"/>
        </w:numPr>
        <w:jc w:val="both"/>
        <w:rPr>
          <w:sz w:val="24"/>
          <w:szCs w:val="24"/>
        </w:rPr>
      </w:pPr>
      <w:r>
        <w:rPr>
          <w:sz w:val="24"/>
          <w:szCs w:val="24"/>
        </w:rPr>
        <w:t xml:space="preserve">Produces symptoms of </w:t>
      </w:r>
      <w:proofErr w:type="spellStart"/>
      <w:r>
        <w:rPr>
          <w:sz w:val="24"/>
          <w:szCs w:val="24"/>
        </w:rPr>
        <w:t>polyuria</w:t>
      </w:r>
      <w:proofErr w:type="spellEnd"/>
      <w:r>
        <w:rPr>
          <w:sz w:val="24"/>
          <w:szCs w:val="24"/>
        </w:rPr>
        <w:t xml:space="preserve"> and </w:t>
      </w:r>
      <w:proofErr w:type="spellStart"/>
      <w:r>
        <w:rPr>
          <w:sz w:val="24"/>
          <w:szCs w:val="24"/>
        </w:rPr>
        <w:t>polydispia</w:t>
      </w:r>
      <w:proofErr w:type="spellEnd"/>
      <w:r>
        <w:rPr>
          <w:sz w:val="24"/>
          <w:szCs w:val="24"/>
        </w:rPr>
        <w:t>.</w:t>
      </w:r>
      <w:r w:rsidR="000909B9">
        <w:rPr>
          <w:sz w:val="24"/>
          <w:szCs w:val="24"/>
        </w:rPr>
        <w:t xml:space="preserve"> This is because glucose is an osmotic molecule so it carries water easily.</w:t>
      </w:r>
    </w:p>
    <w:p w:rsidR="00F25884" w:rsidRDefault="00F25884" w:rsidP="00F25884">
      <w:pPr>
        <w:pStyle w:val="ListParagraph"/>
        <w:numPr>
          <w:ilvl w:val="0"/>
          <w:numId w:val="4"/>
        </w:numPr>
        <w:jc w:val="both"/>
        <w:rPr>
          <w:sz w:val="24"/>
          <w:szCs w:val="24"/>
        </w:rPr>
      </w:pPr>
      <w:r>
        <w:rPr>
          <w:sz w:val="24"/>
          <w:szCs w:val="24"/>
        </w:rPr>
        <w:t xml:space="preserve">Diabetic </w:t>
      </w:r>
      <w:proofErr w:type="spellStart"/>
      <w:r>
        <w:rPr>
          <w:sz w:val="24"/>
          <w:szCs w:val="24"/>
        </w:rPr>
        <w:t>ketoacidosis</w:t>
      </w:r>
      <w:proofErr w:type="spellEnd"/>
      <w:r>
        <w:rPr>
          <w:sz w:val="24"/>
          <w:szCs w:val="24"/>
        </w:rPr>
        <w:t xml:space="preserve"> may develop.</w:t>
      </w:r>
    </w:p>
    <w:p w:rsidR="00F25884" w:rsidRDefault="00F25884" w:rsidP="00F25884">
      <w:pPr>
        <w:jc w:val="both"/>
        <w:rPr>
          <w:sz w:val="24"/>
          <w:szCs w:val="24"/>
        </w:rPr>
      </w:pPr>
      <w:r>
        <w:rPr>
          <w:noProof/>
          <w:sz w:val="24"/>
          <w:szCs w:val="24"/>
          <w:lang w:eastAsia="en-AU"/>
        </w:rPr>
        <w:drawing>
          <wp:inline distT="0" distB="0" distL="0" distR="0">
            <wp:extent cx="3676650" cy="2743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676650" cy="2743200"/>
                    </a:xfrm>
                    <a:prstGeom prst="rect">
                      <a:avLst/>
                    </a:prstGeom>
                    <a:noFill/>
                    <a:ln w="9525">
                      <a:noFill/>
                      <a:miter lim="800000"/>
                      <a:headEnd/>
                      <a:tailEnd/>
                    </a:ln>
                  </pic:spPr>
                </pic:pic>
              </a:graphicData>
            </a:graphic>
          </wp:inline>
        </w:drawing>
      </w:r>
    </w:p>
    <w:p w:rsidR="00F25884" w:rsidRDefault="000909B9" w:rsidP="00F25884">
      <w:pPr>
        <w:jc w:val="both"/>
        <w:rPr>
          <w:sz w:val="24"/>
          <w:szCs w:val="24"/>
        </w:rPr>
      </w:pPr>
      <w:r>
        <w:rPr>
          <w:sz w:val="24"/>
          <w:szCs w:val="24"/>
        </w:rPr>
        <w:t xml:space="preserve">Normal person </w:t>
      </w:r>
      <w:proofErr w:type="spellStart"/>
      <w:r>
        <w:rPr>
          <w:sz w:val="24"/>
          <w:szCs w:val="24"/>
        </w:rPr>
        <w:t>Ketone</w:t>
      </w:r>
      <w:proofErr w:type="spellEnd"/>
      <w:r>
        <w:rPr>
          <w:sz w:val="24"/>
          <w:szCs w:val="24"/>
        </w:rPr>
        <w:t xml:space="preserve"> body formation</w:t>
      </w:r>
    </w:p>
    <w:p w:rsidR="00F25884" w:rsidRDefault="00F25884" w:rsidP="00F25884">
      <w:pPr>
        <w:jc w:val="both"/>
        <w:rPr>
          <w:sz w:val="24"/>
          <w:szCs w:val="24"/>
        </w:rPr>
      </w:pPr>
    </w:p>
    <w:p w:rsidR="00F25884" w:rsidRDefault="00F25884" w:rsidP="00F25884">
      <w:pPr>
        <w:jc w:val="both"/>
        <w:rPr>
          <w:sz w:val="24"/>
          <w:szCs w:val="24"/>
        </w:rPr>
      </w:pPr>
    </w:p>
    <w:p w:rsidR="00F25884" w:rsidRDefault="00BD5C54" w:rsidP="00F25884">
      <w:pPr>
        <w:jc w:val="both"/>
        <w:rPr>
          <w:sz w:val="24"/>
          <w:szCs w:val="24"/>
        </w:rPr>
      </w:pPr>
      <w:r>
        <w:rPr>
          <w:noProof/>
          <w:sz w:val="24"/>
          <w:szCs w:val="24"/>
          <w:lang w:eastAsia="en-AU"/>
        </w:rPr>
        <w:lastRenderedPageBreak/>
        <w:drawing>
          <wp:inline distT="0" distB="0" distL="0" distR="0">
            <wp:extent cx="3714750" cy="26670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3714750" cy="2667000"/>
                    </a:xfrm>
                    <a:prstGeom prst="rect">
                      <a:avLst/>
                    </a:prstGeom>
                    <a:noFill/>
                    <a:ln w="9525">
                      <a:noFill/>
                      <a:miter lim="800000"/>
                      <a:headEnd/>
                      <a:tailEnd/>
                    </a:ln>
                  </pic:spPr>
                </pic:pic>
              </a:graphicData>
            </a:graphic>
          </wp:inline>
        </w:drawing>
      </w:r>
    </w:p>
    <w:p w:rsidR="000909B9" w:rsidRDefault="000909B9" w:rsidP="00F25884">
      <w:pPr>
        <w:jc w:val="both"/>
        <w:rPr>
          <w:sz w:val="24"/>
          <w:szCs w:val="24"/>
        </w:rPr>
      </w:pPr>
      <w:r>
        <w:rPr>
          <w:sz w:val="24"/>
          <w:szCs w:val="24"/>
        </w:rPr>
        <w:t xml:space="preserve">In T1DM, there is an immediate lack of glucose cellular uptake due to insulin deficiency caused by the destruction of pancreatic beta-cells. Energy thus is required to be derived from fats only and glucose is not actively transported into cells. </w:t>
      </w:r>
    </w:p>
    <w:p w:rsidR="000909B9" w:rsidRDefault="000909B9" w:rsidP="00F25884">
      <w:pPr>
        <w:jc w:val="both"/>
        <w:rPr>
          <w:sz w:val="24"/>
          <w:szCs w:val="24"/>
        </w:rPr>
      </w:pPr>
      <w:r>
        <w:rPr>
          <w:sz w:val="24"/>
          <w:szCs w:val="24"/>
        </w:rPr>
        <w:t xml:space="preserve">Serum glucose concentrations increase. This leads to dehydration due to </w:t>
      </w:r>
      <w:proofErr w:type="spellStart"/>
      <w:r>
        <w:rPr>
          <w:sz w:val="24"/>
          <w:szCs w:val="24"/>
        </w:rPr>
        <w:t>osmolar</w:t>
      </w:r>
      <w:proofErr w:type="spellEnd"/>
      <w:r>
        <w:rPr>
          <w:sz w:val="24"/>
          <w:szCs w:val="24"/>
        </w:rPr>
        <w:t xml:space="preserve"> effects of glucose in the urine</w:t>
      </w:r>
      <w:r w:rsidR="00247864">
        <w:rPr>
          <w:sz w:val="24"/>
          <w:szCs w:val="24"/>
        </w:rPr>
        <w:t>.</w:t>
      </w:r>
    </w:p>
    <w:p w:rsidR="000909B9" w:rsidRDefault="00247864" w:rsidP="00F25884">
      <w:pPr>
        <w:jc w:val="both"/>
        <w:rPr>
          <w:sz w:val="24"/>
          <w:szCs w:val="24"/>
        </w:rPr>
      </w:pPr>
      <w:r>
        <w:rPr>
          <w:sz w:val="24"/>
          <w:szCs w:val="24"/>
        </w:rPr>
        <w:t xml:space="preserve">Fat metabolism increases and dominates out of need and storage. </w:t>
      </w:r>
      <w:proofErr w:type="spellStart"/>
      <w:r>
        <w:rPr>
          <w:sz w:val="24"/>
          <w:szCs w:val="24"/>
        </w:rPr>
        <w:t>Ketone</w:t>
      </w:r>
      <w:proofErr w:type="spellEnd"/>
      <w:r>
        <w:rPr>
          <w:sz w:val="24"/>
          <w:szCs w:val="24"/>
        </w:rPr>
        <w:t xml:space="preserve"> bodies are thus produced rapidly and in large concentrations. This leads to unsafe and toxic build up of </w:t>
      </w:r>
      <w:proofErr w:type="spellStart"/>
      <w:r>
        <w:rPr>
          <w:sz w:val="24"/>
          <w:szCs w:val="24"/>
        </w:rPr>
        <w:t>ketones</w:t>
      </w:r>
      <w:proofErr w:type="spellEnd"/>
      <w:r>
        <w:rPr>
          <w:sz w:val="24"/>
          <w:szCs w:val="24"/>
        </w:rPr>
        <w:t xml:space="preserve"> thus the patient becomes </w:t>
      </w:r>
      <w:proofErr w:type="spellStart"/>
      <w:r>
        <w:rPr>
          <w:sz w:val="24"/>
          <w:szCs w:val="24"/>
        </w:rPr>
        <w:t>acidoic</w:t>
      </w:r>
      <w:proofErr w:type="spellEnd"/>
      <w:r>
        <w:rPr>
          <w:sz w:val="24"/>
          <w:szCs w:val="24"/>
        </w:rPr>
        <w:t xml:space="preserve"> leading eventually to </w:t>
      </w:r>
      <w:proofErr w:type="spellStart"/>
      <w:r>
        <w:rPr>
          <w:sz w:val="24"/>
          <w:szCs w:val="24"/>
        </w:rPr>
        <w:t>ketoacidosis</w:t>
      </w:r>
      <w:proofErr w:type="spellEnd"/>
      <w:r>
        <w:rPr>
          <w:sz w:val="24"/>
          <w:szCs w:val="24"/>
        </w:rPr>
        <w:t>. This further intensifies the dehydration of the individual and vomiting secondary effects.</w:t>
      </w:r>
    </w:p>
    <w:p w:rsidR="00247864" w:rsidRDefault="00247864" w:rsidP="00F25884">
      <w:pPr>
        <w:jc w:val="both"/>
        <w:rPr>
          <w:sz w:val="24"/>
          <w:szCs w:val="24"/>
        </w:rPr>
      </w:pPr>
    </w:p>
    <w:p w:rsidR="00BD5C54" w:rsidRDefault="006C3AD7" w:rsidP="00F25884">
      <w:pPr>
        <w:jc w:val="both"/>
        <w:rPr>
          <w:i/>
          <w:sz w:val="24"/>
          <w:szCs w:val="24"/>
          <w:u w:val="single"/>
        </w:rPr>
      </w:pPr>
      <w:r>
        <w:rPr>
          <w:i/>
          <w:sz w:val="24"/>
          <w:szCs w:val="24"/>
          <w:u w:val="single"/>
        </w:rPr>
        <w:t xml:space="preserve">Diabetic </w:t>
      </w:r>
      <w:proofErr w:type="spellStart"/>
      <w:r>
        <w:rPr>
          <w:i/>
          <w:sz w:val="24"/>
          <w:szCs w:val="24"/>
          <w:u w:val="single"/>
        </w:rPr>
        <w:t>Ketoacidosis</w:t>
      </w:r>
      <w:proofErr w:type="spellEnd"/>
      <w:r>
        <w:rPr>
          <w:i/>
          <w:sz w:val="24"/>
          <w:szCs w:val="24"/>
          <w:u w:val="single"/>
        </w:rPr>
        <w:t>: Consequences</w:t>
      </w:r>
    </w:p>
    <w:p w:rsidR="006C3AD7" w:rsidRDefault="006C3AD7" w:rsidP="00F25884">
      <w:pPr>
        <w:jc w:val="both"/>
        <w:rPr>
          <w:sz w:val="24"/>
          <w:szCs w:val="24"/>
          <w:u w:val="single"/>
        </w:rPr>
      </w:pPr>
      <w:r>
        <w:rPr>
          <w:sz w:val="24"/>
          <w:szCs w:val="24"/>
          <w:u w:val="single"/>
        </w:rPr>
        <w:t>High glucose levels</w:t>
      </w:r>
    </w:p>
    <w:p w:rsidR="006C3AD7" w:rsidRPr="006C3AD7" w:rsidRDefault="006C3AD7" w:rsidP="006C3AD7">
      <w:pPr>
        <w:pStyle w:val="ListParagraph"/>
        <w:numPr>
          <w:ilvl w:val="0"/>
          <w:numId w:val="5"/>
        </w:numPr>
        <w:jc w:val="both"/>
        <w:rPr>
          <w:sz w:val="24"/>
          <w:szCs w:val="24"/>
          <w:u w:val="single"/>
        </w:rPr>
      </w:pPr>
      <w:proofErr w:type="spellStart"/>
      <w:r>
        <w:rPr>
          <w:sz w:val="24"/>
          <w:szCs w:val="24"/>
        </w:rPr>
        <w:t>Polyuria</w:t>
      </w:r>
      <w:proofErr w:type="spellEnd"/>
      <w:r>
        <w:rPr>
          <w:sz w:val="24"/>
          <w:szCs w:val="24"/>
        </w:rPr>
        <w:t xml:space="preserve"> secondary to the osmotic </w:t>
      </w:r>
      <w:proofErr w:type="spellStart"/>
      <w:r>
        <w:rPr>
          <w:sz w:val="24"/>
          <w:szCs w:val="24"/>
        </w:rPr>
        <w:t>diurectic</w:t>
      </w:r>
      <w:proofErr w:type="spellEnd"/>
      <w:r>
        <w:rPr>
          <w:sz w:val="24"/>
          <w:szCs w:val="24"/>
        </w:rPr>
        <w:t xml:space="preserve"> effects of glucose.</w:t>
      </w:r>
    </w:p>
    <w:p w:rsidR="006C3AD7" w:rsidRPr="006C3AD7" w:rsidRDefault="006C3AD7" w:rsidP="006C3AD7">
      <w:pPr>
        <w:pStyle w:val="ListParagraph"/>
        <w:numPr>
          <w:ilvl w:val="0"/>
          <w:numId w:val="5"/>
        </w:numPr>
        <w:jc w:val="both"/>
        <w:rPr>
          <w:sz w:val="24"/>
          <w:szCs w:val="24"/>
          <w:u w:val="single"/>
        </w:rPr>
      </w:pPr>
      <w:proofErr w:type="spellStart"/>
      <w:r>
        <w:rPr>
          <w:sz w:val="24"/>
          <w:szCs w:val="24"/>
        </w:rPr>
        <w:t>Polydyspia</w:t>
      </w:r>
      <w:proofErr w:type="spellEnd"/>
      <w:r>
        <w:rPr>
          <w:sz w:val="24"/>
          <w:szCs w:val="24"/>
        </w:rPr>
        <w:t xml:space="preserve"> (increased drinking)</w:t>
      </w:r>
    </w:p>
    <w:p w:rsidR="006C3AD7" w:rsidRPr="006C3AD7" w:rsidRDefault="006C3AD7" w:rsidP="006C3AD7">
      <w:pPr>
        <w:pStyle w:val="ListParagraph"/>
        <w:numPr>
          <w:ilvl w:val="0"/>
          <w:numId w:val="5"/>
        </w:numPr>
        <w:jc w:val="both"/>
        <w:rPr>
          <w:sz w:val="24"/>
          <w:szCs w:val="24"/>
          <w:u w:val="single"/>
        </w:rPr>
      </w:pPr>
      <w:r>
        <w:rPr>
          <w:sz w:val="24"/>
          <w:szCs w:val="24"/>
        </w:rPr>
        <w:t>Dehydration related to increased urine output and vomiting.</w:t>
      </w:r>
    </w:p>
    <w:p w:rsidR="006C3AD7" w:rsidRDefault="006C3AD7" w:rsidP="006C3AD7">
      <w:pPr>
        <w:jc w:val="both"/>
        <w:rPr>
          <w:sz w:val="24"/>
          <w:szCs w:val="24"/>
          <w:u w:val="single"/>
        </w:rPr>
      </w:pPr>
      <w:proofErr w:type="spellStart"/>
      <w:r>
        <w:rPr>
          <w:sz w:val="24"/>
          <w:szCs w:val="24"/>
          <w:u w:val="single"/>
        </w:rPr>
        <w:t>Ketone</w:t>
      </w:r>
      <w:proofErr w:type="spellEnd"/>
      <w:r>
        <w:rPr>
          <w:sz w:val="24"/>
          <w:szCs w:val="24"/>
          <w:u w:val="single"/>
        </w:rPr>
        <w:t xml:space="preserve"> Bodies</w:t>
      </w:r>
    </w:p>
    <w:p w:rsidR="006C3AD7" w:rsidRDefault="006C3AD7" w:rsidP="006C3AD7">
      <w:pPr>
        <w:pStyle w:val="ListParagraph"/>
        <w:numPr>
          <w:ilvl w:val="0"/>
          <w:numId w:val="6"/>
        </w:numPr>
        <w:jc w:val="both"/>
        <w:rPr>
          <w:sz w:val="24"/>
          <w:szCs w:val="24"/>
        </w:rPr>
      </w:pPr>
      <w:r>
        <w:rPr>
          <w:sz w:val="24"/>
          <w:szCs w:val="24"/>
        </w:rPr>
        <w:t>Sweet smelling breath.</w:t>
      </w:r>
    </w:p>
    <w:p w:rsidR="006C3AD7" w:rsidRDefault="006C3AD7" w:rsidP="006C3AD7">
      <w:pPr>
        <w:pStyle w:val="ListParagraph"/>
        <w:numPr>
          <w:ilvl w:val="0"/>
          <w:numId w:val="6"/>
        </w:numPr>
        <w:jc w:val="both"/>
        <w:rPr>
          <w:sz w:val="24"/>
          <w:szCs w:val="24"/>
        </w:rPr>
      </w:pPr>
      <w:r>
        <w:rPr>
          <w:sz w:val="24"/>
          <w:szCs w:val="24"/>
        </w:rPr>
        <w:t>Nausea, vomiting and abdominal pain.</w:t>
      </w:r>
    </w:p>
    <w:p w:rsidR="006C3AD7" w:rsidRDefault="006C3AD7" w:rsidP="006C3AD7">
      <w:pPr>
        <w:jc w:val="both"/>
        <w:rPr>
          <w:sz w:val="24"/>
          <w:szCs w:val="24"/>
        </w:rPr>
      </w:pPr>
    </w:p>
    <w:p w:rsidR="00F0709F" w:rsidRDefault="00F0709F" w:rsidP="00F0709F">
      <w:pPr>
        <w:jc w:val="both"/>
        <w:rPr>
          <w:i/>
          <w:sz w:val="24"/>
          <w:szCs w:val="24"/>
          <w:u w:val="single"/>
        </w:rPr>
      </w:pPr>
      <w:r>
        <w:rPr>
          <w:i/>
          <w:sz w:val="24"/>
          <w:szCs w:val="24"/>
          <w:u w:val="single"/>
        </w:rPr>
        <w:t xml:space="preserve">Diabetic </w:t>
      </w:r>
      <w:proofErr w:type="spellStart"/>
      <w:r>
        <w:rPr>
          <w:i/>
          <w:sz w:val="24"/>
          <w:szCs w:val="24"/>
          <w:u w:val="single"/>
        </w:rPr>
        <w:t>Ketoacidosis</w:t>
      </w:r>
      <w:proofErr w:type="spellEnd"/>
      <w:r>
        <w:rPr>
          <w:i/>
          <w:sz w:val="24"/>
          <w:szCs w:val="24"/>
          <w:u w:val="single"/>
        </w:rPr>
        <w:t>: Causes</w:t>
      </w:r>
    </w:p>
    <w:p w:rsidR="00F0709F" w:rsidRDefault="00A50BEC" w:rsidP="00A50BEC">
      <w:pPr>
        <w:pStyle w:val="ListParagraph"/>
        <w:numPr>
          <w:ilvl w:val="0"/>
          <w:numId w:val="7"/>
        </w:numPr>
        <w:jc w:val="both"/>
        <w:rPr>
          <w:sz w:val="24"/>
          <w:szCs w:val="24"/>
        </w:rPr>
      </w:pPr>
      <w:r>
        <w:rPr>
          <w:sz w:val="24"/>
          <w:szCs w:val="24"/>
        </w:rPr>
        <w:t>First presentation of T</w:t>
      </w:r>
      <w:r w:rsidR="002005F0">
        <w:rPr>
          <w:sz w:val="24"/>
          <w:szCs w:val="24"/>
        </w:rPr>
        <w:t>1</w:t>
      </w:r>
      <w:r>
        <w:rPr>
          <w:sz w:val="24"/>
          <w:szCs w:val="24"/>
        </w:rPr>
        <w:t>DM</w:t>
      </w:r>
    </w:p>
    <w:p w:rsidR="00A50BEC" w:rsidRDefault="00A50BEC" w:rsidP="00A50BEC">
      <w:pPr>
        <w:pStyle w:val="ListParagraph"/>
        <w:numPr>
          <w:ilvl w:val="0"/>
          <w:numId w:val="7"/>
        </w:numPr>
        <w:jc w:val="both"/>
        <w:rPr>
          <w:sz w:val="24"/>
          <w:szCs w:val="24"/>
        </w:rPr>
      </w:pPr>
      <w:r>
        <w:rPr>
          <w:sz w:val="24"/>
          <w:szCs w:val="24"/>
        </w:rPr>
        <w:lastRenderedPageBreak/>
        <w:t>Infections – gastroenteritis and pneumonia</w:t>
      </w:r>
    </w:p>
    <w:p w:rsidR="00A50BEC" w:rsidRDefault="00A50BEC" w:rsidP="00A50BEC">
      <w:pPr>
        <w:pStyle w:val="ListParagraph"/>
        <w:numPr>
          <w:ilvl w:val="0"/>
          <w:numId w:val="7"/>
        </w:numPr>
        <w:jc w:val="both"/>
        <w:rPr>
          <w:sz w:val="24"/>
          <w:szCs w:val="24"/>
        </w:rPr>
      </w:pPr>
      <w:r>
        <w:rPr>
          <w:sz w:val="24"/>
          <w:szCs w:val="24"/>
        </w:rPr>
        <w:t>Surgical procedures when nil by mouth.</w:t>
      </w:r>
    </w:p>
    <w:p w:rsidR="00A50BEC" w:rsidRDefault="00A50BEC" w:rsidP="00A50BEC">
      <w:pPr>
        <w:pStyle w:val="ListParagraph"/>
        <w:numPr>
          <w:ilvl w:val="0"/>
          <w:numId w:val="7"/>
        </w:numPr>
        <w:jc w:val="both"/>
        <w:rPr>
          <w:sz w:val="24"/>
          <w:szCs w:val="24"/>
        </w:rPr>
      </w:pPr>
      <w:r>
        <w:rPr>
          <w:sz w:val="24"/>
          <w:szCs w:val="24"/>
        </w:rPr>
        <w:t>Missing regular insulin (non-compliance)</w:t>
      </w:r>
    </w:p>
    <w:p w:rsidR="00A50BEC" w:rsidRDefault="00B32D5E" w:rsidP="00A50BEC">
      <w:pPr>
        <w:jc w:val="both"/>
        <w:rPr>
          <w:i/>
          <w:sz w:val="24"/>
          <w:szCs w:val="24"/>
          <w:u w:val="single"/>
        </w:rPr>
      </w:pPr>
      <w:r>
        <w:rPr>
          <w:i/>
          <w:sz w:val="24"/>
          <w:szCs w:val="24"/>
          <w:u w:val="single"/>
        </w:rPr>
        <w:t>Principles of Insulin Replacement</w:t>
      </w:r>
    </w:p>
    <w:p w:rsidR="00B32D5E" w:rsidRDefault="00B32D5E" w:rsidP="00B32D5E">
      <w:pPr>
        <w:pStyle w:val="ListParagraph"/>
        <w:numPr>
          <w:ilvl w:val="0"/>
          <w:numId w:val="8"/>
        </w:numPr>
        <w:jc w:val="both"/>
        <w:rPr>
          <w:sz w:val="24"/>
          <w:szCs w:val="24"/>
        </w:rPr>
      </w:pPr>
      <w:r>
        <w:rPr>
          <w:sz w:val="24"/>
          <w:szCs w:val="24"/>
        </w:rPr>
        <w:t>Aim is to mimic the physiological secretion of insulin</w:t>
      </w:r>
    </w:p>
    <w:p w:rsidR="00B32D5E" w:rsidRDefault="00B32D5E" w:rsidP="00B32D5E">
      <w:pPr>
        <w:pStyle w:val="ListParagraph"/>
        <w:numPr>
          <w:ilvl w:val="0"/>
          <w:numId w:val="8"/>
        </w:numPr>
        <w:jc w:val="both"/>
        <w:rPr>
          <w:sz w:val="24"/>
          <w:szCs w:val="24"/>
        </w:rPr>
      </w:pPr>
      <w:r>
        <w:rPr>
          <w:sz w:val="24"/>
          <w:szCs w:val="24"/>
        </w:rPr>
        <w:t>Normal pattern of insulin secretion has a basal level with a peak after each meal.</w:t>
      </w:r>
    </w:p>
    <w:p w:rsidR="00B32D5E" w:rsidRDefault="00B32D5E" w:rsidP="00B32D5E">
      <w:pPr>
        <w:pStyle w:val="ListParagraph"/>
        <w:numPr>
          <w:ilvl w:val="0"/>
          <w:numId w:val="8"/>
        </w:numPr>
        <w:jc w:val="both"/>
        <w:rPr>
          <w:sz w:val="24"/>
          <w:szCs w:val="24"/>
        </w:rPr>
      </w:pPr>
      <w:r>
        <w:rPr>
          <w:sz w:val="24"/>
          <w:szCs w:val="24"/>
        </w:rPr>
        <w:t>Basal-bolus strategy aims to mimic this using short and long acting insulin.</w:t>
      </w:r>
    </w:p>
    <w:p w:rsidR="00B32D5E" w:rsidRDefault="00B32D5E" w:rsidP="00B32D5E">
      <w:pPr>
        <w:jc w:val="both"/>
        <w:rPr>
          <w:sz w:val="24"/>
          <w:szCs w:val="24"/>
        </w:rPr>
      </w:pPr>
      <w:r>
        <w:rPr>
          <w:noProof/>
          <w:sz w:val="24"/>
          <w:szCs w:val="24"/>
          <w:lang w:eastAsia="en-AU"/>
        </w:rPr>
        <w:drawing>
          <wp:inline distT="0" distB="0" distL="0" distR="0">
            <wp:extent cx="3086100" cy="23717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3086100" cy="2371725"/>
                    </a:xfrm>
                    <a:prstGeom prst="rect">
                      <a:avLst/>
                    </a:prstGeom>
                    <a:noFill/>
                    <a:ln w="9525">
                      <a:noFill/>
                      <a:miter lim="800000"/>
                      <a:headEnd/>
                      <a:tailEnd/>
                    </a:ln>
                  </pic:spPr>
                </pic:pic>
              </a:graphicData>
            </a:graphic>
          </wp:inline>
        </w:drawing>
      </w:r>
    </w:p>
    <w:p w:rsidR="00B32D5E" w:rsidRDefault="00B32D5E" w:rsidP="00B32D5E">
      <w:pPr>
        <w:jc w:val="both"/>
        <w:rPr>
          <w:sz w:val="24"/>
          <w:szCs w:val="24"/>
        </w:rPr>
      </w:pPr>
    </w:p>
    <w:p w:rsidR="00986EB4" w:rsidRDefault="00986EB4" w:rsidP="00B32D5E">
      <w:pPr>
        <w:jc w:val="both"/>
        <w:rPr>
          <w:b/>
          <w:sz w:val="24"/>
          <w:szCs w:val="24"/>
          <w:u w:val="single"/>
        </w:rPr>
      </w:pPr>
    </w:p>
    <w:p w:rsidR="00986EB4" w:rsidRDefault="00986EB4" w:rsidP="00B32D5E">
      <w:pPr>
        <w:jc w:val="both"/>
        <w:rPr>
          <w:b/>
          <w:sz w:val="24"/>
          <w:szCs w:val="24"/>
          <w:u w:val="single"/>
        </w:rPr>
      </w:pPr>
    </w:p>
    <w:p w:rsidR="00986EB4" w:rsidRDefault="00986EB4" w:rsidP="00B32D5E">
      <w:pPr>
        <w:jc w:val="both"/>
        <w:rPr>
          <w:b/>
          <w:sz w:val="24"/>
          <w:szCs w:val="24"/>
          <w:u w:val="single"/>
        </w:rPr>
      </w:pPr>
      <w:r>
        <w:rPr>
          <w:b/>
          <w:sz w:val="24"/>
          <w:szCs w:val="24"/>
          <w:u w:val="single"/>
        </w:rPr>
        <w:t>Type II Diabetes</w:t>
      </w:r>
    </w:p>
    <w:p w:rsidR="00986EB4" w:rsidRDefault="00986EB4" w:rsidP="00B32D5E">
      <w:pPr>
        <w:jc w:val="both"/>
        <w:rPr>
          <w:sz w:val="24"/>
          <w:szCs w:val="24"/>
        </w:rPr>
      </w:pPr>
      <w:r>
        <w:rPr>
          <w:sz w:val="24"/>
          <w:szCs w:val="24"/>
        </w:rPr>
        <w:t>T2DM is associated with increasing weight, age and reduced exercise.</w:t>
      </w:r>
    </w:p>
    <w:p w:rsidR="00986EB4" w:rsidRDefault="00986EB4" w:rsidP="00B32D5E">
      <w:pPr>
        <w:jc w:val="both"/>
        <w:rPr>
          <w:i/>
          <w:sz w:val="24"/>
          <w:szCs w:val="24"/>
          <w:u w:val="single"/>
        </w:rPr>
      </w:pPr>
      <w:r>
        <w:rPr>
          <w:i/>
          <w:sz w:val="24"/>
          <w:szCs w:val="24"/>
          <w:u w:val="single"/>
        </w:rPr>
        <w:t>Insulin resistance</w:t>
      </w:r>
    </w:p>
    <w:p w:rsidR="00986EB4" w:rsidRDefault="00986EB4" w:rsidP="00986EB4">
      <w:pPr>
        <w:pStyle w:val="ListParagraph"/>
        <w:numPr>
          <w:ilvl w:val="0"/>
          <w:numId w:val="9"/>
        </w:numPr>
        <w:jc w:val="both"/>
        <w:rPr>
          <w:sz w:val="24"/>
          <w:szCs w:val="24"/>
        </w:rPr>
      </w:pPr>
      <w:r>
        <w:rPr>
          <w:sz w:val="24"/>
          <w:szCs w:val="24"/>
        </w:rPr>
        <w:t>Moderate reduction in the biological response to insulin</w:t>
      </w:r>
    </w:p>
    <w:p w:rsidR="00986EB4" w:rsidRDefault="00986EB4" w:rsidP="00986EB4">
      <w:pPr>
        <w:pStyle w:val="ListParagraph"/>
        <w:numPr>
          <w:ilvl w:val="0"/>
          <w:numId w:val="9"/>
        </w:numPr>
        <w:jc w:val="both"/>
        <w:rPr>
          <w:sz w:val="24"/>
          <w:szCs w:val="24"/>
        </w:rPr>
      </w:pPr>
      <w:r>
        <w:rPr>
          <w:sz w:val="24"/>
          <w:szCs w:val="24"/>
        </w:rPr>
        <w:t>Rarely it is due to insulin antibodies or insulin receptor defects</w:t>
      </w:r>
    </w:p>
    <w:p w:rsidR="00986EB4" w:rsidRPr="00986EB4" w:rsidRDefault="00986EB4" w:rsidP="00986EB4">
      <w:pPr>
        <w:pStyle w:val="ListParagraph"/>
        <w:numPr>
          <w:ilvl w:val="0"/>
          <w:numId w:val="9"/>
        </w:numPr>
        <w:jc w:val="both"/>
        <w:rPr>
          <w:sz w:val="24"/>
          <w:szCs w:val="24"/>
        </w:rPr>
      </w:pPr>
      <w:r>
        <w:rPr>
          <w:sz w:val="24"/>
          <w:szCs w:val="24"/>
        </w:rPr>
        <w:t xml:space="preserve">Insulin resistance is a clinical condition and not a specific pathological </w:t>
      </w:r>
      <w:proofErr w:type="spellStart"/>
      <w:r>
        <w:rPr>
          <w:sz w:val="24"/>
          <w:szCs w:val="24"/>
        </w:rPr>
        <w:t>entitiy</w:t>
      </w:r>
      <w:proofErr w:type="spellEnd"/>
    </w:p>
    <w:p w:rsidR="00986EB4" w:rsidRDefault="00986EB4" w:rsidP="00986EB4">
      <w:pPr>
        <w:jc w:val="both"/>
        <w:rPr>
          <w:sz w:val="24"/>
          <w:szCs w:val="24"/>
        </w:rPr>
      </w:pPr>
      <w:r w:rsidRPr="00986EB4">
        <w:rPr>
          <w:sz w:val="24"/>
          <w:szCs w:val="24"/>
        </w:rPr>
        <w:t>Insulin resistance reflects a state of reduced biological action to insulin. In other words, for a standard amount of insulin, less glucose is taken up in the cells (mainly muscle cells). Insulin sensitivity is how sensitive a person is to insulin. So as insulin sensitivity declines, insulin resistance increases. Therefore, insulin sensitivity and insulin resistance can be seen as opposite descriptions of biological insulin action.</w:t>
      </w:r>
    </w:p>
    <w:p w:rsidR="00986EB4" w:rsidRDefault="00986EB4" w:rsidP="00986EB4">
      <w:pPr>
        <w:pStyle w:val="Default"/>
      </w:pPr>
    </w:p>
    <w:p w:rsidR="00986EB4" w:rsidRPr="00986EB4" w:rsidRDefault="00986EB4" w:rsidP="00986EB4">
      <w:pPr>
        <w:pStyle w:val="Default"/>
        <w:spacing w:after="200" w:line="276" w:lineRule="auto"/>
        <w:jc w:val="both"/>
        <w:rPr>
          <w:rFonts w:asciiTheme="minorHAnsi" w:hAnsiTheme="minorHAnsi" w:cstheme="minorHAnsi"/>
        </w:rPr>
      </w:pPr>
      <w:r w:rsidRPr="00986EB4">
        <w:rPr>
          <w:rFonts w:asciiTheme="minorHAnsi" w:hAnsiTheme="minorHAnsi" w:cstheme="minorHAnsi"/>
        </w:rPr>
        <w:lastRenderedPageBreak/>
        <w:t>Obese subjects, patients with Type 2 diabetes and patients on corticosteroids are all insulin resistant. When the patients on corticosteroids cease these medications their insulin resistance can resolve (their insulin sensitivity improves).</w:t>
      </w:r>
    </w:p>
    <w:p w:rsidR="0031432E" w:rsidRDefault="0031432E" w:rsidP="0031432E">
      <w:pPr>
        <w:pStyle w:val="Default"/>
      </w:pPr>
    </w:p>
    <w:p w:rsidR="00986EB4" w:rsidRDefault="0031432E" w:rsidP="0031432E">
      <w:pPr>
        <w:pStyle w:val="Default"/>
        <w:spacing w:after="200" w:line="276" w:lineRule="auto"/>
        <w:jc w:val="both"/>
        <w:rPr>
          <w:rFonts w:asciiTheme="minorHAnsi" w:hAnsiTheme="minorHAnsi" w:cstheme="minorHAnsi"/>
        </w:rPr>
      </w:pPr>
      <w:r w:rsidRPr="0031432E">
        <w:rPr>
          <w:rFonts w:asciiTheme="minorHAnsi" w:hAnsiTheme="minorHAnsi" w:cstheme="minorHAnsi"/>
        </w:rPr>
        <w:t>One way to determine insulin resistance is to infuse IV a standard amount of insulin (</w:t>
      </w:r>
      <w:proofErr w:type="spellStart"/>
      <w:r w:rsidRPr="0031432E">
        <w:rPr>
          <w:rFonts w:asciiTheme="minorHAnsi" w:hAnsiTheme="minorHAnsi" w:cstheme="minorHAnsi"/>
        </w:rPr>
        <w:t>eg</w:t>
      </w:r>
      <w:proofErr w:type="spellEnd"/>
      <w:r w:rsidRPr="0031432E">
        <w:rPr>
          <w:rFonts w:asciiTheme="minorHAnsi" w:hAnsiTheme="minorHAnsi" w:cstheme="minorHAnsi"/>
        </w:rPr>
        <w:t xml:space="preserve"> 4 units per hour) into a fasting subject. Therefore, to maintain a steady glucose level </w:t>
      </w:r>
      <w:proofErr w:type="gramStart"/>
      <w:r w:rsidRPr="0031432E">
        <w:rPr>
          <w:rFonts w:asciiTheme="minorHAnsi" w:hAnsiTheme="minorHAnsi" w:cstheme="minorHAnsi"/>
        </w:rPr>
        <w:t xml:space="preserve">of 5 </w:t>
      </w:r>
      <w:proofErr w:type="spellStart"/>
      <w:r w:rsidRPr="0031432E">
        <w:rPr>
          <w:rFonts w:asciiTheme="minorHAnsi" w:hAnsiTheme="minorHAnsi" w:cstheme="minorHAnsi"/>
        </w:rPr>
        <w:t>mmol</w:t>
      </w:r>
      <w:proofErr w:type="spellEnd"/>
      <w:r w:rsidRPr="0031432E">
        <w:rPr>
          <w:rFonts w:asciiTheme="minorHAnsi" w:hAnsiTheme="minorHAnsi" w:cstheme="minorHAnsi"/>
        </w:rPr>
        <w:t>/L</w:t>
      </w:r>
      <w:proofErr w:type="gramEnd"/>
      <w:r w:rsidRPr="0031432E">
        <w:rPr>
          <w:rFonts w:asciiTheme="minorHAnsi" w:hAnsiTheme="minorHAnsi" w:cstheme="minorHAnsi"/>
        </w:rPr>
        <w:t xml:space="preserve"> in a normal person, approximately 150 </w:t>
      </w:r>
      <w:proofErr w:type="spellStart"/>
      <w:r w:rsidRPr="0031432E">
        <w:rPr>
          <w:rFonts w:asciiTheme="minorHAnsi" w:hAnsiTheme="minorHAnsi" w:cstheme="minorHAnsi"/>
        </w:rPr>
        <w:t>mmols</w:t>
      </w:r>
      <w:proofErr w:type="spellEnd"/>
      <w:r w:rsidRPr="0031432E">
        <w:rPr>
          <w:rFonts w:asciiTheme="minorHAnsi" w:hAnsiTheme="minorHAnsi" w:cstheme="minorHAnsi"/>
        </w:rPr>
        <w:t xml:space="preserve"> of glucose will need to be infused per hour. However, to maintain a steady glucose level </w:t>
      </w:r>
      <w:proofErr w:type="gramStart"/>
      <w:r w:rsidRPr="0031432E">
        <w:rPr>
          <w:rFonts w:asciiTheme="minorHAnsi" w:hAnsiTheme="minorHAnsi" w:cstheme="minorHAnsi"/>
        </w:rPr>
        <w:t xml:space="preserve">of 5 </w:t>
      </w:r>
      <w:proofErr w:type="spellStart"/>
      <w:r w:rsidRPr="0031432E">
        <w:rPr>
          <w:rFonts w:asciiTheme="minorHAnsi" w:hAnsiTheme="minorHAnsi" w:cstheme="minorHAnsi"/>
        </w:rPr>
        <w:t>mmol</w:t>
      </w:r>
      <w:proofErr w:type="spellEnd"/>
      <w:r w:rsidRPr="0031432E">
        <w:rPr>
          <w:rFonts w:asciiTheme="minorHAnsi" w:hAnsiTheme="minorHAnsi" w:cstheme="minorHAnsi"/>
        </w:rPr>
        <w:t>/L in an insulin‐resistant person (receiving 4 units per hour IV)</w:t>
      </w:r>
      <w:proofErr w:type="gramEnd"/>
      <w:r w:rsidRPr="0031432E">
        <w:rPr>
          <w:rFonts w:asciiTheme="minorHAnsi" w:hAnsiTheme="minorHAnsi" w:cstheme="minorHAnsi"/>
        </w:rPr>
        <w:t xml:space="preserve">, only 75 </w:t>
      </w:r>
      <w:proofErr w:type="spellStart"/>
      <w:r w:rsidRPr="0031432E">
        <w:rPr>
          <w:rFonts w:asciiTheme="minorHAnsi" w:hAnsiTheme="minorHAnsi" w:cstheme="minorHAnsi"/>
        </w:rPr>
        <w:t>mmols</w:t>
      </w:r>
      <w:proofErr w:type="spellEnd"/>
      <w:r w:rsidRPr="0031432E">
        <w:rPr>
          <w:rFonts w:asciiTheme="minorHAnsi" w:hAnsiTheme="minorHAnsi" w:cstheme="minorHAnsi"/>
        </w:rPr>
        <w:t xml:space="preserve"> of glucose may need to be infused per hour. In this case, insulin action is reduced and they are regarded as insulin resistant. These </w:t>
      </w:r>
      <w:proofErr w:type="spellStart"/>
      <w:r w:rsidRPr="0031432E">
        <w:rPr>
          <w:rFonts w:asciiTheme="minorHAnsi" w:hAnsiTheme="minorHAnsi" w:cstheme="minorHAnsi"/>
        </w:rPr>
        <w:t>nfusion</w:t>
      </w:r>
      <w:proofErr w:type="spellEnd"/>
      <w:r w:rsidRPr="0031432E">
        <w:rPr>
          <w:rFonts w:asciiTheme="minorHAnsi" w:hAnsiTheme="minorHAnsi" w:cstheme="minorHAnsi"/>
        </w:rPr>
        <w:t xml:space="preserve"> are generally used a research methods.</w:t>
      </w:r>
    </w:p>
    <w:p w:rsidR="009B2423" w:rsidRDefault="00E03C69" w:rsidP="0031432E">
      <w:pPr>
        <w:pStyle w:val="Default"/>
        <w:spacing w:after="200" w:line="276" w:lineRule="auto"/>
        <w:jc w:val="both"/>
        <w:rPr>
          <w:rFonts w:asciiTheme="minorHAnsi" w:hAnsiTheme="minorHAnsi" w:cstheme="minorHAnsi"/>
        </w:rPr>
      </w:pPr>
      <w:r>
        <w:rPr>
          <w:rFonts w:asciiTheme="minorHAnsi" w:hAnsiTheme="minorHAnsi" w:cstheme="minorHAnsi"/>
          <w:noProof/>
          <w:lang w:eastAsia="en-AU"/>
        </w:rPr>
        <w:drawing>
          <wp:inline distT="0" distB="0" distL="0" distR="0">
            <wp:extent cx="3800475" cy="25527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3800475" cy="2552700"/>
                    </a:xfrm>
                    <a:prstGeom prst="rect">
                      <a:avLst/>
                    </a:prstGeom>
                    <a:noFill/>
                    <a:ln w="9525">
                      <a:noFill/>
                      <a:miter lim="800000"/>
                      <a:headEnd/>
                      <a:tailEnd/>
                    </a:ln>
                  </pic:spPr>
                </pic:pic>
              </a:graphicData>
            </a:graphic>
          </wp:inline>
        </w:drawing>
      </w:r>
    </w:p>
    <w:p w:rsidR="00E03C69" w:rsidRDefault="00E03C69" w:rsidP="0031432E">
      <w:pPr>
        <w:pStyle w:val="Default"/>
        <w:spacing w:after="200" w:line="276" w:lineRule="auto"/>
        <w:jc w:val="both"/>
        <w:rPr>
          <w:rFonts w:asciiTheme="minorHAnsi" w:hAnsiTheme="minorHAnsi" w:cstheme="minorHAnsi"/>
          <w:i/>
          <w:u w:val="single"/>
        </w:rPr>
      </w:pPr>
      <w:r>
        <w:rPr>
          <w:rFonts w:asciiTheme="minorHAnsi" w:hAnsiTheme="minorHAnsi" w:cstheme="minorHAnsi"/>
          <w:i/>
          <w:u w:val="single"/>
        </w:rPr>
        <w:t>Clinical Characteristics of Insulin resistance Syndrome</w:t>
      </w:r>
      <w:r w:rsidR="00EC1A90">
        <w:rPr>
          <w:rFonts w:asciiTheme="minorHAnsi" w:hAnsiTheme="minorHAnsi" w:cstheme="minorHAnsi"/>
          <w:i/>
          <w:u w:val="single"/>
        </w:rPr>
        <w:t>/ Metabolic Syndrome</w:t>
      </w:r>
    </w:p>
    <w:p w:rsidR="00E03C69" w:rsidRDefault="00E03C69" w:rsidP="00E03C69">
      <w:pPr>
        <w:pStyle w:val="Default"/>
        <w:numPr>
          <w:ilvl w:val="0"/>
          <w:numId w:val="10"/>
        </w:numPr>
        <w:spacing w:after="200" w:line="276" w:lineRule="auto"/>
        <w:ind w:left="714" w:hanging="357"/>
        <w:jc w:val="both"/>
        <w:rPr>
          <w:rFonts w:asciiTheme="minorHAnsi" w:hAnsiTheme="minorHAnsi" w:cstheme="minorHAnsi"/>
        </w:rPr>
      </w:pPr>
      <w:r>
        <w:rPr>
          <w:rFonts w:asciiTheme="minorHAnsi" w:hAnsiTheme="minorHAnsi" w:cstheme="minorHAnsi"/>
        </w:rPr>
        <w:t xml:space="preserve">Impaired glucose </w:t>
      </w:r>
      <w:proofErr w:type="spellStart"/>
      <w:r>
        <w:rPr>
          <w:rFonts w:asciiTheme="minorHAnsi" w:hAnsiTheme="minorHAnsi" w:cstheme="minorHAnsi"/>
        </w:rPr>
        <w:t>toleratnce</w:t>
      </w:r>
      <w:proofErr w:type="spellEnd"/>
      <w:r>
        <w:rPr>
          <w:rFonts w:asciiTheme="minorHAnsi" w:hAnsiTheme="minorHAnsi" w:cstheme="minorHAnsi"/>
        </w:rPr>
        <w:t xml:space="preserve"> – Type II DM</w:t>
      </w:r>
    </w:p>
    <w:p w:rsidR="00E03C69" w:rsidRDefault="00E03C69" w:rsidP="00E03C69">
      <w:pPr>
        <w:pStyle w:val="Default"/>
        <w:numPr>
          <w:ilvl w:val="0"/>
          <w:numId w:val="10"/>
        </w:numPr>
        <w:spacing w:after="200" w:line="276" w:lineRule="auto"/>
        <w:ind w:left="714" w:hanging="357"/>
        <w:jc w:val="both"/>
        <w:rPr>
          <w:rFonts w:asciiTheme="minorHAnsi" w:hAnsiTheme="minorHAnsi" w:cstheme="minorHAnsi"/>
        </w:rPr>
      </w:pPr>
      <w:r>
        <w:rPr>
          <w:rFonts w:asciiTheme="minorHAnsi" w:hAnsiTheme="minorHAnsi" w:cstheme="minorHAnsi"/>
        </w:rPr>
        <w:t>Obesity</w:t>
      </w:r>
    </w:p>
    <w:p w:rsidR="00E03C69" w:rsidRDefault="00E03C69" w:rsidP="00E03C69">
      <w:pPr>
        <w:pStyle w:val="Default"/>
        <w:numPr>
          <w:ilvl w:val="0"/>
          <w:numId w:val="10"/>
        </w:numPr>
        <w:spacing w:after="200" w:line="276" w:lineRule="auto"/>
        <w:ind w:left="714" w:hanging="357"/>
        <w:jc w:val="both"/>
        <w:rPr>
          <w:rFonts w:asciiTheme="minorHAnsi" w:hAnsiTheme="minorHAnsi" w:cstheme="minorHAnsi"/>
        </w:rPr>
      </w:pPr>
      <w:proofErr w:type="spellStart"/>
      <w:r>
        <w:rPr>
          <w:rFonts w:asciiTheme="minorHAnsi" w:hAnsiTheme="minorHAnsi" w:cstheme="minorHAnsi"/>
        </w:rPr>
        <w:t>Dyslipidaemia</w:t>
      </w:r>
      <w:proofErr w:type="spellEnd"/>
      <w:r>
        <w:rPr>
          <w:rFonts w:asciiTheme="minorHAnsi" w:hAnsiTheme="minorHAnsi" w:cstheme="minorHAnsi"/>
        </w:rPr>
        <w:t xml:space="preserve"> – low HDL, high LDL, high TG</w:t>
      </w:r>
    </w:p>
    <w:p w:rsidR="00E03C69" w:rsidRDefault="00E03C69" w:rsidP="00E03C69">
      <w:pPr>
        <w:pStyle w:val="Default"/>
        <w:numPr>
          <w:ilvl w:val="0"/>
          <w:numId w:val="10"/>
        </w:numPr>
        <w:spacing w:after="200" w:line="276" w:lineRule="auto"/>
        <w:ind w:left="714" w:hanging="357"/>
        <w:jc w:val="both"/>
        <w:rPr>
          <w:rFonts w:asciiTheme="minorHAnsi" w:hAnsiTheme="minorHAnsi" w:cstheme="minorHAnsi"/>
        </w:rPr>
      </w:pPr>
      <w:r>
        <w:rPr>
          <w:rFonts w:asciiTheme="minorHAnsi" w:hAnsiTheme="minorHAnsi" w:cstheme="minorHAnsi"/>
        </w:rPr>
        <w:t>Hypertension</w:t>
      </w:r>
    </w:p>
    <w:p w:rsidR="00E03C69" w:rsidRDefault="00E03C69" w:rsidP="00E03C69">
      <w:pPr>
        <w:pStyle w:val="Default"/>
        <w:numPr>
          <w:ilvl w:val="0"/>
          <w:numId w:val="10"/>
        </w:numPr>
        <w:spacing w:after="200" w:line="276" w:lineRule="auto"/>
        <w:ind w:left="714" w:hanging="357"/>
        <w:jc w:val="both"/>
        <w:rPr>
          <w:rFonts w:asciiTheme="minorHAnsi" w:hAnsiTheme="minorHAnsi" w:cstheme="minorHAnsi"/>
        </w:rPr>
      </w:pPr>
      <w:r>
        <w:rPr>
          <w:rFonts w:asciiTheme="minorHAnsi" w:hAnsiTheme="minorHAnsi" w:cstheme="minorHAnsi"/>
        </w:rPr>
        <w:t>Raised Uric Acid Levels</w:t>
      </w:r>
    </w:p>
    <w:p w:rsidR="00E03C69" w:rsidRDefault="00E03C69" w:rsidP="00E03C69">
      <w:pPr>
        <w:pStyle w:val="Default"/>
        <w:numPr>
          <w:ilvl w:val="0"/>
          <w:numId w:val="10"/>
        </w:numPr>
        <w:spacing w:after="200" w:line="276" w:lineRule="auto"/>
        <w:ind w:left="714" w:hanging="357"/>
        <w:jc w:val="both"/>
        <w:rPr>
          <w:rFonts w:asciiTheme="minorHAnsi" w:hAnsiTheme="minorHAnsi" w:cstheme="minorHAnsi"/>
        </w:rPr>
      </w:pPr>
      <w:r>
        <w:rPr>
          <w:rFonts w:asciiTheme="minorHAnsi" w:hAnsiTheme="minorHAnsi" w:cstheme="minorHAnsi"/>
        </w:rPr>
        <w:t xml:space="preserve">Raised </w:t>
      </w:r>
      <w:proofErr w:type="spellStart"/>
      <w:r>
        <w:rPr>
          <w:rFonts w:asciiTheme="minorHAnsi" w:hAnsiTheme="minorHAnsi" w:cstheme="minorHAnsi"/>
        </w:rPr>
        <w:t>plasminogen</w:t>
      </w:r>
      <w:proofErr w:type="spellEnd"/>
      <w:r>
        <w:rPr>
          <w:rFonts w:asciiTheme="minorHAnsi" w:hAnsiTheme="minorHAnsi" w:cstheme="minorHAnsi"/>
        </w:rPr>
        <w:t xml:space="preserve"> activator inhibitor-1</w:t>
      </w:r>
    </w:p>
    <w:p w:rsidR="00E04DE8" w:rsidRDefault="00E04DE8" w:rsidP="00E03C69">
      <w:pPr>
        <w:pStyle w:val="Default"/>
        <w:numPr>
          <w:ilvl w:val="0"/>
          <w:numId w:val="10"/>
        </w:numPr>
        <w:spacing w:after="200" w:line="276" w:lineRule="auto"/>
        <w:ind w:left="714" w:hanging="357"/>
        <w:jc w:val="both"/>
        <w:rPr>
          <w:rFonts w:asciiTheme="minorHAnsi" w:hAnsiTheme="minorHAnsi" w:cstheme="minorHAnsi"/>
        </w:rPr>
      </w:pPr>
      <w:r>
        <w:rPr>
          <w:rFonts w:asciiTheme="minorHAnsi" w:hAnsiTheme="minorHAnsi" w:cstheme="minorHAnsi"/>
        </w:rPr>
        <w:t>Sleep Apnoea</w:t>
      </w:r>
    </w:p>
    <w:p w:rsidR="00E03C69" w:rsidRDefault="00D85C89" w:rsidP="00E03C69">
      <w:pPr>
        <w:pStyle w:val="Default"/>
        <w:spacing w:after="200" w:line="276" w:lineRule="auto"/>
        <w:jc w:val="both"/>
        <w:rPr>
          <w:rFonts w:asciiTheme="minorHAnsi" w:hAnsiTheme="minorHAnsi" w:cstheme="minorHAnsi"/>
        </w:rPr>
      </w:pPr>
      <w:r>
        <w:rPr>
          <w:rFonts w:asciiTheme="minorHAnsi" w:hAnsiTheme="minorHAnsi" w:cstheme="minorHAnsi"/>
          <w:noProof/>
          <w:lang w:eastAsia="en-AU"/>
        </w:rPr>
        <w:lastRenderedPageBreak/>
        <w:drawing>
          <wp:inline distT="0" distB="0" distL="0" distR="0">
            <wp:extent cx="3467100" cy="24193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3467100" cy="2419350"/>
                    </a:xfrm>
                    <a:prstGeom prst="rect">
                      <a:avLst/>
                    </a:prstGeom>
                    <a:noFill/>
                    <a:ln w="9525">
                      <a:noFill/>
                      <a:miter lim="800000"/>
                      <a:headEnd/>
                      <a:tailEnd/>
                    </a:ln>
                  </pic:spPr>
                </pic:pic>
              </a:graphicData>
            </a:graphic>
          </wp:inline>
        </w:drawing>
      </w:r>
    </w:p>
    <w:p w:rsidR="00B927FC" w:rsidRDefault="00E04DE8" w:rsidP="00E03C69">
      <w:pPr>
        <w:pStyle w:val="Default"/>
        <w:spacing w:after="200" w:line="276" w:lineRule="auto"/>
        <w:jc w:val="both"/>
        <w:rPr>
          <w:rFonts w:asciiTheme="minorHAnsi" w:hAnsiTheme="minorHAnsi" w:cstheme="minorHAnsi"/>
        </w:rPr>
      </w:pPr>
      <w:r>
        <w:rPr>
          <w:rFonts w:asciiTheme="minorHAnsi" w:hAnsiTheme="minorHAnsi" w:cstheme="minorHAnsi"/>
        </w:rPr>
        <w:t>Genetic Characteristics – it is suspected that a collection of genes are responsible for the manifestation of T2DM.</w:t>
      </w:r>
    </w:p>
    <w:p w:rsidR="00B927FC" w:rsidRDefault="00E04DE8" w:rsidP="00E03C69">
      <w:pPr>
        <w:pStyle w:val="Default"/>
        <w:spacing w:after="200" w:line="276" w:lineRule="auto"/>
        <w:jc w:val="both"/>
        <w:rPr>
          <w:rFonts w:asciiTheme="minorHAnsi" w:hAnsiTheme="minorHAnsi" w:cstheme="minorHAnsi"/>
        </w:rPr>
      </w:pPr>
      <w:r>
        <w:rPr>
          <w:rFonts w:asciiTheme="minorHAnsi" w:hAnsiTheme="minorHAnsi" w:cstheme="minorHAnsi"/>
        </w:rPr>
        <w:t>Environmental factors include a western lifestyle: high glucose and fat food content, easy access to food and sedentary lifestyle.</w:t>
      </w:r>
    </w:p>
    <w:p w:rsidR="00B927FC" w:rsidRDefault="0020417C" w:rsidP="00E03C69">
      <w:pPr>
        <w:pStyle w:val="Default"/>
        <w:spacing w:after="200" w:line="276" w:lineRule="auto"/>
        <w:jc w:val="both"/>
        <w:rPr>
          <w:rFonts w:asciiTheme="minorHAnsi" w:hAnsiTheme="minorHAnsi" w:cstheme="minorHAnsi"/>
        </w:rPr>
      </w:pPr>
      <w:r>
        <w:rPr>
          <w:rFonts w:asciiTheme="minorHAnsi" w:hAnsiTheme="minorHAnsi" w:cstheme="minorHAnsi"/>
        </w:rPr>
        <w:t>T2DM sufferers have much larger stores of visceral fat which is metabolically active which is detrimental to our health.</w:t>
      </w:r>
    </w:p>
    <w:p w:rsidR="00B927FC" w:rsidRDefault="00B927FC" w:rsidP="00E03C69">
      <w:pPr>
        <w:pStyle w:val="Default"/>
        <w:spacing w:after="200" w:line="276" w:lineRule="auto"/>
        <w:jc w:val="both"/>
        <w:rPr>
          <w:rFonts w:asciiTheme="minorHAnsi" w:hAnsiTheme="minorHAnsi" w:cstheme="minorHAnsi"/>
        </w:rPr>
      </w:pPr>
      <w:r>
        <w:rPr>
          <w:rFonts w:asciiTheme="minorHAnsi" w:hAnsiTheme="minorHAnsi" w:cstheme="minorHAnsi"/>
          <w:noProof/>
          <w:lang w:eastAsia="en-AU"/>
        </w:rPr>
        <w:drawing>
          <wp:inline distT="0" distB="0" distL="0" distR="0">
            <wp:extent cx="3800475" cy="24193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3800475" cy="2419350"/>
                    </a:xfrm>
                    <a:prstGeom prst="rect">
                      <a:avLst/>
                    </a:prstGeom>
                    <a:noFill/>
                    <a:ln w="9525">
                      <a:noFill/>
                      <a:miter lim="800000"/>
                      <a:headEnd/>
                      <a:tailEnd/>
                    </a:ln>
                  </pic:spPr>
                </pic:pic>
              </a:graphicData>
            </a:graphic>
          </wp:inline>
        </w:drawing>
      </w:r>
    </w:p>
    <w:p w:rsidR="00B927FC" w:rsidRDefault="002A52E6" w:rsidP="00E03C69">
      <w:pPr>
        <w:pStyle w:val="Default"/>
        <w:spacing w:after="200" w:line="276" w:lineRule="auto"/>
        <w:jc w:val="both"/>
        <w:rPr>
          <w:rFonts w:asciiTheme="minorHAnsi" w:hAnsiTheme="minorHAnsi" w:cstheme="minorHAnsi"/>
        </w:rPr>
      </w:pPr>
      <w:r>
        <w:rPr>
          <w:rFonts w:asciiTheme="minorHAnsi" w:hAnsiTheme="minorHAnsi" w:cstheme="minorHAnsi"/>
        </w:rPr>
        <w:t>In T2 diabetics, insulin level function is initially normal but decreases gradually over time. Later their insulin levels decrease until insulin requirements are required.</w:t>
      </w:r>
    </w:p>
    <w:p w:rsidR="00B927FC" w:rsidRPr="00E03C69" w:rsidRDefault="00B927FC" w:rsidP="00E03C69">
      <w:pPr>
        <w:pStyle w:val="Default"/>
        <w:spacing w:after="200" w:line="276" w:lineRule="auto"/>
        <w:jc w:val="both"/>
        <w:rPr>
          <w:rFonts w:asciiTheme="minorHAnsi" w:hAnsiTheme="minorHAnsi" w:cstheme="minorHAnsi"/>
        </w:rPr>
      </w:pPr>
      <w:r>
        <w:rPr>
          <w:rFonts w:asciiTheme="minorHAnsi" w:hAnsiTheme="minorHAnsi" w:cstheme="minorHAnsi"/>
          <w:noProof/>
          <w:lang w:eastAsia="en-AU"/>
        </w:rPr>
        <w:lastRenderedPageBreak/>
        <w:drawing>
          <wp:inline distT="0" distB="0" distL="0" distR="0">
            <wp:extent cx="3114675" cy="17907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3114675" cy="1790700"/>
                    </a:xfrm>
                    <a:prstGeom prst="rect">
                      <a:avLst/>
                    </a:prstGeom>
                    <a:noFill/>
                    <a:ln w="9525">
                      <a:noFill/>
                      <a:miter lim="800000"/>
                      <a:headEnd/>
                      <a:tailEnd/>
                    </a:ln>
                  </pic:spPr>
                </pic:pic>
              </a:graphicData>
            </a:graphic>
          </wp:inline>
        </w:drawing>
      </w:r>
    </w:p>
    <w:p w:rsidR="00B32D5E" w:rsidRPr="00234139" w:rsidRDefault="00234139" w:rsidP="00B32D5E">
      <w:pPr>
        <w:jc w:val="both"/>
        <w:rPr>
          <w:b/>
          <w:sz w:val="24"/>
          <w:szCs w:val="24"/>
          <w:u w:val="single"/>
        </w:rPr>
      </w:pPr>
      <w:proofErr w:type="spellStart"/>
      <w:r w:rsidRPr="00234139">
        <w:rPr>
          <w:b/>
          <w:sz w:val="24"/>
          <w:szCs w:val="24"/>
          <w:u w:val="single"/>
        </w:rPr>
        <w:t>Managment</w:t>
      </w:r>
      <w:proofErr w:type="spellEnd"/>
      <w:r w:rsidRPr="00234139">
        <w:rPr>
          <w:b/>
          <w:sz w:val="24"/>
          <w:szCs w:val="24"/>
          <w:u w:val="single"/>
        </w:rPr>
        <w:t xml:space="preserve"> of Diabetes</w:t>
      </w:r>
    </w:p>
    <w:p w:rsidR="00234139" w:rsidRDefault="00234139" w:rsidP="00B32D5E">
      <w:pPr>
        <w:jc w:val="both"/>
        <w:rPr>
          <w:sz w:val="24"/>
          <w:szCs w:val="24"/>
        </w:rPr>
      </w:pPr>
      <w:r>
        <w:rPr>
          <w:sz w:val="24"/>
          <w:szCs w:val="24"/>
        </w:rPr>
        <w:t>Dietary changes</w:t>
      </w:r>
    </w:p>
    <w:p w:rsidR="00234139" w:rsidRDefault="00234139" w:rsidP="00B32D5E">
      <w:pPr>
        <w:jc w:val="both"/>
        <w:rPr>
          <w:sz w:val="24"/>
          <w:szCs w:val="24"/>
        </w:rPr>
      </w:pPr>
      <w:r>
        <w:rPr>
          <w:sz w:val="24"/>
          <w:szCs w:val="24"/>
        </w:rPr>
        <w:t>Exercise</w:t>
      </w:r>
    </w:p>
    <w:p w:rsidR="00234139" w:rsidRDefault="00234139" w:rsidP="00B32D5E">
      <w:pPr>
        <w:jc w:val="both"/>
        <w:rPr>
          <w:sz w:val="24"/>
          <w:szCs w:val="24"/>
        </w:rPr>
      </w:pPr>
      <w:r>
        <w:rPr>
          <w:sz w:val="24"/>
          <w:szCs w:val="24"/>
        </w:rPr>
        <w:t>Education and Monitoring of Glucose Levels</w:t>
      </w:r>
    </w:p>
    <w:p w:rsidR="00234139" w:rsidRDefault="00234139" w:rsidP="00B32D5E">
      <w:pPr>
        <w:jc w:val="both"/>
        <w:rPr>
          <w:sz w:val="24"/>
          <w:szCs w:val="24"/>
        </w:rPr>
      </w:pPr>
      <w:r>
        <w:rPr>
          <w:sz w:val="24"/>
          <w:szCs w:val="24"/>
        </w:rPr>
        <w:t>Oral Medication (T2DM only)</w:t>
      </w:r>
    </w:p>
    <w:p w:rsidR="00234139" w:rsidRDefault="00234139" w:rsidP="00B32D5E">
      <w:pPr>
        <w:jc w:val="both"/>
        <w:rPr>
          <w:sz w:val="24"/>
          <w:szCs w:val="24"/>
        </w:rPr>
      </w:pPr>
      <w:r>
        <w:rPr>
          <w:sz w:val="24"/>
          <w:szCs w:val="24"/>
        </w:rPr>
        <w:t>Insulin therapy (T1 all and 25% T2)</w:t>
      </w:r>
    </w:p>
    <w:p w:rsidR="00234139" w:rsidRDefault="00234139" w:rsidP="00B32D5E">
      <w:pPr>
        <w:jc w:val="both"/>
        <w:rPr>
          <w:i/>
          <w:sz w:val="24"/>
          <w:szCs w:val="24"/>
          <w:u w:val="single"/>
        </w:rPr>
      </w:pPr>
      <w:r>
        <w:rPr>
          <w:i/>
          <w:sz w:val="24"/>
          <w:szCs w:val="24"/>
          <w:u w:val="single"/>
        </w:rPr>
        <w:t>Prevention</w:t>
      </w:r>
      <w:r w:rsidR="002D5727">
        <w:rPr>
          <w:i/>
          <w:sz w:val="24"/>
          <w:szCs w:val="24"/>
          <w:u w:val="single"/>
        </w:rPr>
        <w:t xml:space="preserve"> (only T2DM)</w:t>
      </w:r>
    </w:p>
    <w:p w:rsidR="00234139" w:rsidRDefault="002C052B" w:rsidP="00B32D5E">
      <w:pPr>
        <w:jc w:val="both"/>
        <w:rPr>
          <w:sz w:val="24"/>
          <w:szCs w:val="24"/>
          <w:u w:val="single"/>
        </w:rPr>
      </w:pPr>
      <w:r>
        <w:rPr>
          <w:sz w:val="24"/>
          <w:szCs w:val="24"/>
          <w:u w:val="single"/>
        </w:rPr>
        <w:t>Lifestyle Interventions (Diet and Exercise)</w:t>
      </w:r>
    </w:p>
    <w:p w:rsidR="002C052B" w:rsidRDefault="002C052B" w:rsidP="002C052B">
      <w:pPr>
        <w:pStyle w:val="ListParagraph"/>
        <w:numPr>
          <w:ilvl w:val="0"/>
          <w:numId w:val="11"/>
        </w:numPr>
        <w:jc w:val="both"/>
        <w:rPr>
          <w:sz w:val="24"/>
          <w:szCs w:val="24"/>
        </w:rPr>
      </w:pPr>
      <w:r>
        <w:rPr>
          <w:sz w:val="24"/>
          <w:szCs w:val="24"/>
        </w:rPr>
        <w:t>Reduces the incidence of T2DM by 58% over 4 years</w:t>
      </w:r>
    </w:p>
    <w:p w:rsidR="002C052B" w:rsidRDefault="002C052B" w:rsidP="002C052B">
      <w:pPr>
        <w:pStyle w:val="ListParagraph"/>
        <w:numPr>
          <w:ilvl w:val="0"/>
          <w:numId w:val="11"/>
        </w:numPr>
        <w:jc w:val="both"/>
        <w:rPr>
          <w:sz w:val="24"/>
          <w:szCs w:val="24"/>
        </w:rPr>
      </w:pPr>
      <w:r>
        <w:rPr>
          <w:sz w:val="24"/>
          <w:szCs w:val="24"/>
        </w:rPr>
        <w:t>Reduced body weight by 4-6kg</w:t>
      </w:r>
    </w:p>
    <w:p w:rsidR="002C052B" w:rsidRDefault="002C052B" w:rsidP="002C052B">
      <w:pPr>
        <w:jc w:val="both"/>
        <w:rPr>
          <w:sz w:val="24"/>
          <w:szCs w:val="24"/>
        </w:rPr>
      </w:pPr>
      <w:r>
        <w:rPr>
          <w:sz w:val="24"/>
          <w:szCs w:val="24"/>
        </w:rPr>
        <w:t>To prevent one case of diabetes, 7 subjects must participate in a lifestyle intervention program.</w:t>
      </w:r>
    </w:p>
    <w:sectPr w:rsidR="002C052B" w:rsidSect="002028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74E"/>
    <w:multiLevelType w:val="hybridMultilevel"/>
    <w:tmpl w:val="3530C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8C5D81"/>
    <w:multiLevelType w:val="hybridMultilevel"/>
    <w:tmpl w:val="B1AC8A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DB2989"/>
    <w:multiLevelType w:val="hybridMultilevel"/>
    <w:tmpl w:val="56BE4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EF1617"/>
    <w:multiLevelType w:val="hybridMultilevel"/>
    <w:tmpl w:val="59741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3A55F9"/>
    <w:multiLevelType w:val="hybridMultilevel"/>
    <w:tmpl w:val="030AE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3C7C9A"/>
    <w:multiLevelType w:val="hybridMultilevel"/>
    <w:tmpl w:val="E0248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4B6BAD"/>
    <w:multiLevelType w:val="hybridMultilevel"/>
    <w:tmpl w:val="11EC0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F311AE"/>
    <w:multiLevelType w:val="hybridMultilevel"/>
    <w:tmpl w:val="C2AA6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2A3BF0"/>
    <w:multiLevelType w:val="hybridMultilevel"/>
    <w:tmpl w:val="6A582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C523D9"/>
    <w:multiLevelType w:val="hybridMultilevel"/>
    <w:tmpl w:val="D5D6F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AD1558"/>
    <w:multiLevelType w:val="hybridMultilevel"/>
    <w:tmpl w:val="EBCE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9161B55"/>
    <w:multiLevelType w:val="hybridMultilevel"/>
    <w:tmpl w:val="7CD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11"/>
  </w:num>
  <w:num w:numId="6">
    <w:abstractNumId w:val="7"/>
  </w:num>
  <w:num w:numId="7">
    <w:abstractNumId w:val="9"/>
  </w:num>
  <w:num w:numId="8">
    <w:abstractNumId w:val="5"/>
  </w:num>
  <w:num w:numId="9">
    <w:abstractNumId w:val="6"/>
  </w:num>
  <w:num w:numId="10">
    <w:abstractNumId w:val="8"/>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F5C"/>
    <w:rsid w:val="000909B9"/>
    <w:rsid w:val="002005F0"/>
    <w:rsid w:val="00202820"/>
    <w:rsid w:val="0020417C"/>
    <w:rsid w:val="00217384"/>
    <w:rsid w:val="00234139"/>
    <w:rsid w:val="00247864"/>
    <w:rsid w:val="00292860"/>
    <w:rsid w:val="002A52E6"/>
    <w:rsid w:val="002C052B"/>
    <w:rsid w:val="002D42EB"/>
    <w:rsid w:val="002D5727"/>
    <w:rsid w:val="002F3872"/>
    <w:rsid w:val="0031432E"/>
    <w:rsid w:val="003C5E04"/>
    <w:rsid w:val="00437F5C"/>
    <w:rsid w:val="00476BBB"/>
    <w:rsid w:val="006C3AD7"/>
    <w:rsid w:val="00724CE8"/>
    <w:rsid w:val="00824A23"/>
    <w:rsid w:val="00884FFD"/>
    <w:rsid w:val="00986EB4"/>
    <w:rsid w:val="009B2423"/>
    <w:rsid w:val="00A238AF"/>
    <w:rsid w:val="00A50BEC"/>
    <w:rsid w:val="00B32D5E"/>
    <w:rsid w:val="00B927FC"/>
    <w:rsid w:val="00BD5C54"/>
    <w:rsid w:val="00C573A4"/>
    <w:rsid w:val="00D85C89"/>
    <w:rsid w:val="00DF3707"/>
    <w:rsid w:val="00DF4C84"/>
    <w:rsid w:val="00E03C69"/>
    <w:rsid w:val="00E04DE8"/>
    <w:rsid w:val="00E92AB0"/>
    <w:rsid w:val="00EC1A90"/>
    <w:rsid w:val="00EE023C"/>
    <w:rsid w:val="00F0709F"/>
    <w:rsid w:val="00F25884"/>
    <w:rsid w:val="00F540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384"/>
    <w:rPr>
      <w:rFonts w:ascii="Tahoma" w:hAnsi="Tahoma" w:cs="Tahoma"/>
      <w:sz w:val="16"/>
      <w:szCs w:val="16"/>
    </w:rPr>
  </w:style>
  <w:style w:type="paragraph" w:styleId="ListParagraph">
    <w:name w:val="List Paragraph"/>
    <w:basedOn w:val="Normal"/>
    <w:uiPriority w:val="34"/>
    <w:qFormat/>
    <w:rsid w:val="00DF4C84"/>
    <w:pPr>
      <w:ind w:left="720"/>
      <w:contextualSpacing/>
    </w:pPr>
  </w:style>
  <w:style w:type="table" w:styleId="TableGrid">
    <w:name w:val="Table Grid"/>
    <w:basedOn w:val="TableNormal"/>
    <w:uiPriority w:val="59"/>
    <w:rsid w:val="00724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6EB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Hochuen Ip</dc:creator>
  <cp:lastModifiedBy>Matthew Hochuen Ip</cp:lastModifiedBy>
  <cp:revision>34</cp:revision>
  <dcterms:created xsi:type="dcterms:W3CDTF">2011-07-20T14:16:00Z</dcterms:created>
  <dcterms:modified xsi:type="dcterms:W3CDTF">2012-01-10T08:12:00Z</dcterms:modified>
</cp:coreProperties>
</file>